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89" w:rsidRDefault="00046A89" w:rsidP="00046A89">
      <w:r>
        <w:rPr>
          <w:noProof/>
          <w:lang w:eastAsia="ru-RU"/>
        </w:rPr>
        <mc:AlternateContent>
          <mc:Choice Requires="wps">
            <w:drawing>
              <wp:anchor distT="0" distB="0" distL="114300" distR="114300" simplePos="0" relativeHeight="251662336" behindDoc="0" locked="0" layoutInCell="1" allowOverlap="1" wp14:anchorId="7EF52CFE" wp14:editId="1ECC17DE">
                <wp:simplePos x="0" y="0"/>
                <wp:positionH relativeFrom="column">
                  <wp:posOffset>3354705</wp:posOffset>
                </wp:positionH>
                <wp:positionV relativeFrom="paragraph">
                  <wp:posOffset>5297805</wp:posOffset>
                </wp:positionV>
                <wp:extent cx="3239770" cy="1628775"/>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3239770" cy="162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6A89" w:rsidRPr="007F5ECA" w:rsidRDefault="00046A89" w:rsidP="00046A89">
                            <w:pPr>
                              <w:jc w:val="center"/>
                              <w:rPr>
                                <w:b/>
                                <w:color w:val="000000" w:themeColor="text1"/>
                                <w:sz w:val="24"/>
                              </w:rPr>
                            </w:pPr>
                            <w:r w:rsidRPr="007F5ECA">
                              <w:rPr>
                                <w:b/>
                                <w:color w:val="000000" w:themeColor="text1"/>
                                <w:sz w:val="24"/>
                              </w:rPr>
                              <w:t>ПРОКУРАТУРА ДЗЕРЖИНСКОГО РАЙОНА  Г. ЯРОСЛАВЛЯ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264.15pt;margin-top:417.15pt;width:255.1pt;height:12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tsrwIAAHkFAAAOAAAAZHJzL2Uyb0RvYy54bWysVEtv1DAQviPxHyzfaXa3j7RRs9WqVRFS&#10;VSpa1LPXsZtIfmF7N1lOSFyR+An8CC6IR39D9h8xdrJpaSsOiByc8Ty+eXhmDo8aKdCSWVdplePx&#10;1ggjpqguKnWT47dXpy/2MXKeqIIIrViOV8zho+nzZ4e1ydhEl1oUzCIAUS6rTY5L702WJI6WTBK3&#10;pQ1TIOTaSuLham+SwpIa0KVIJqPRXlJrWxirKXMOuCedEE8jPueM+tecO+aRyDHE5uNp4zkPZzI9&#10;JNmNJaasaB8G+YcoJKkUOB2gTognaGGrR1CyolY7zf0W1TLRnFeUxRwgm/HoQTaXJTEs5gLFcWYo&#10;k/t/sPR8eWFRVeQ4xUgRCU/Ufll/WH9uf7a364/t1/a2/bH+1P5qv7XfURrqVRuXgdmlubD9zQEZ&#10;km+4leEPaaEm1ng11Jg1HlFgbk+2D9IUnoKCbLw32U/T3YCa3Jkb6/xLpiUKRI4tPGKsLVmeOd+p&#10;blSCN6VPKyGATzKh/mAAZuAkIeIuxkj5lWCd9hvGIXeIahIdxK5jx8KiJYF+IZQy5cedqCQF69i7&#10;I/j6kAeLmIBQABiQOQQ0YPcAoaMfY3fp9PrBlMWmHYxHfwusMx4somet/GAsK6XtUwACsuo9d/qb&#10;InWlCVXyzbwBlUDOdbGCJrG6mx5n6GkFL3NGnL8gFsYFXhNWgH8NBxe6zrHuKYxKbd8/xQ/60MUg&#10;xaiG8cuxe7cglmEkXino74Pxzk6Y13jZ2U0ncLH3JfP7ErWQxxpebAzLxtBIBn0vNiS3Wl7DppgF&#10;ryAiioLvHFNvN5dj360F2DWUzWZRDWbUEH+mLg0N4KHAofOummtiTd+eHjr7XG9GlWQPurTTDZZK&#10;zxZe8yq28F1d+9LDfMce6ndRWCD371HrbmNOfwMAAP//AwBQSwMEFAAGAAgAAAAhAGp3jHLgAAAA&#10;DQEAAA8AAABkcnMvZG93bnJldi54bWxMj8tOwzAQRfdI/IM1SOyoTUORG+JUgIQQ6qKi0L1ju0lE&#10;PI5s59G/x1nB7o7m6M6ZYjfbjozGh9ahgPsVA2JQOd1iLeD76+2OAwlRopadQyPgYgLsyuurQuba&#10;TfhpxmOsSSrBkEsBTYx9TmlQjbEyrFxvMO3OzlsZ0+hrqr2cUrnt6JqxR2pli+lCI3vz2hj1cxys&#10;gJM7v0xWVfgxXg7t8L73SvG9ELc38/MTkGjm+AfDop/UoUxOlRtQB9IJ2Kx5llABPHtIYSFYxjdA&#10;qiVtGQdaFvT/F+UvAAAA//8DAFBLAQItABQABgAIAAAAIQC2gziS/gAAAOEBAAATAAAAAAAAAAAA&#10;AAAAAAAAAABbQ29udGVudF9UeXBlc10ueG1sUEsBAi0AFAAGAAgAAAAhADj9If/WAAAAlAEAAAsA&#10;AAAAAAAAAAAAAAAALwEAAF9yZWxzLy5yZWxzUEsBAi0AFAAGAAgAAAAhABmdC2yvAgAAeQUAAA4A&#10;AAAAAAAAAAAAAAAALgIAAGRycy9lMm9Eb2MueG1sUEsBAi0AFAAGAAgAAAAhAGp3jHLgAAAADQEA&#10;AA8AAAAAAAAAAAAAAAAACQUAAGRycy9kb3ducmV2LnhtbFBLBQYAAAAABAAEAPMAAAAWBgAAAAA=&#10;" filled="f" stroked="f" strokeweight="1pt">
                <v:textbox>
                  <w:txbxContent>
                    <w:p w:rsidR="00046A89" w:rsidRPr="007F5ECA" w:rsidRDefault="00046A89" w:rsidP="00046A89">
                      <w:pPr>
                        <w:jc w:val="center"/>
                        <w:rPr>
                          <w:b/>
                          <w:color w:val="000000" w:themeColor="text1"/>
                          <w:sz w:val="24"/>
                        </w:rPr>
                      </w:pPr>
                      <w:r w:rsidRPr="007F5ECA">
                        <w:rPr>
                          <w:b/>
                          <w:color w:val="000000" w:themeColor="text1"/>
                          <w:sz w:val="24"/>
                        </w:rPr>
                        <w:t>ПРОКУРАТУРА ДЗЕРЖИНСКОГО РАЙОНА  Г. ЯРОСЛАВЛЯ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6BC626A" wp14:editId="541829EA">
                <wp:simplePos x="0" y="0"/>
                <wp:positionH relativeFrom="column">
                  <wp:posOffset>3352800</wp:posOffset>
                </wp:positionH>
                <wp:positionV relativeFrom="paragraph">
                  <wp:posOffset>-104775</wp:posOffset>
                </wp:positionV>
                <wp:extent cx="3240000" cy="7029450"/>
                <wp:effectExtent l="0" t="0" r="17780" b="19050"/>
                <wp:wrapNone/>
                <wp:docPr id="4" name="Прямоугольник 4"/>
                <wp:cNvGraphicFramePr/>
                <a:graphic xmlns:a="http://schemas.openxmlformats.org/drawingml/2006/main">
                  <a:graphicData uri="http://schemas.microsoft.com/office/word/2010/wordprocessingShape">
                    <wps:wsp>
                      <wps:cNvSpPr/>
                      <wps:spPr>
                        <a:xfrm>
                          <a:off x="0" y="0"/>
                          <a:ext cx="3240000" cy="70294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46A89" w:rsidRPr="0016496C" w:rsidRDefault="00046A89" w:rsidP="00046A89">
                            <w:pPr>
                              <w:jc w:val="center"/>
                              <w:rPr>
                                <w:b/>
                                <w:color w:val="FF0000"/>
                                <w:sz w:val="72"/>
                              </w:rPr>
                            </w:pPr>
                            <w:r w:rsidRPr="0016496C">
                              <w:rPr>
                                <w:b/>
                                <w:color w:val="FF0000"/>
                                <w:sz w:val="72"/>
                              </w:rPr>
                              <w:t>СЛЕДУЙТЕ ПРОСТЫМ ПРАВИЛАМ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264pt;margin-top:-8.25pt;width:255.1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wNjAIAADoFAAAOAAAAZHJzL2Uyb0RvYy54bWysVM1uEzEQviPxDpbvdJOwpTTqpopaFSFV&#10;bUSLena8drPCf9hOdsMJiSsSj8BDcEH89Bk2b8TY+5OoVAIh9uCd8fzPfOOj40oKtGLWFVpleLg3&#10;wIgpqvNC3Wb49fXZk+cYOU9UToRWLMNr5vDx5PGjo9KM2UgvtMiZReBEuXFpMrzw3oyTxNEFk8Tt&#10;acMUCLm2knhg7W2SW1KCdymS0WDwLCm1zY3VlDkHt6eNEE+if84Z9ZecO+aRyDDk5uNp4zkPZzI5&#10;IuNbS8yioG0a5B+ykKRQELR3dUo8QUtb/OZKFtRqp7nfo1ommvOCslgDVDMc3KvmakEMi7VAc5zp&#10;2+T+n1t6sZpZVOQZTjFSRMKI6s+b95tP9Y/6bvOh/lLf1d83H+uf9df6G0pDv0rjxmB2ZWa25RyQ&#10;ofiKWxn+UBaqYo/XfY9Z5RGFy6ejdAAfRhRkB4PRYbofp5BszY11/gXTEgUiwxaGGHtLVufOQ0hQ&#10;7VSACek0CUTKrwULOQj1inEoDEIOo3WEFDsRFq0IgIFQypQfhoLAX9QOZrwQojcc/dmw1Q+mLMKt&#10;N/6LqL1FjKyV741lobR9KHr+pkuZN/pdB5q6Qwt8Na/iRKNmuJnrfA1TtrqBvzP0rIDWnhPnZ8QC&#10;3mEcsMP+Eg4udJlh3VIYLbR999B90AcYghSjEvYnw+7tkliGkXipAKCHwzQNCxeZdP9gBIzdlcx3&#10;JWopTzRMZQivhaGRDPpedCS3Wt7Aqk9DVBARRSF2hqm3HXPim72Gx4Ky6TSqwZIZ4s/VlaEdDgJ0&#10;rqsbYk2LLw/QvNDdrpHxPZg1umFCSk+XXvMiYnDb13YCsKARSu1jEl6AXT5qbZ+8yS8AAAD//wMA&#10;UEsDBBQABgAIAAAAIQBKTvCb4gAAAA0BAAAPAAAAZHJzL2Rvd25yZXYueG1sTI/NTsMwEITvSLyD&#10;tUhcUOs0KFWaxqlQJf6kcqD0AbbxkgTidYjdNH17nBPcZjWj2W/yzWhaMVDvGssKFvMIBHFpdcOV&#10;gsPH4ywF4TyyxtYyKbiQg01xfZVjpu2Z32nY+0qEEnYZKqi97zIpXVmTQTe3HXHwPm1v0Iezr6Tu&#10;8RzKTSvjKFpKgw2HDzV2tK2p/N6fjIKnC0vafr35Q/w66J8X3N09+1Kp25vxYQ3C0+j/wjDhB3Qo&#10;AtPRnlg70SpI4jRs8Qpmi2UCYkpE92kM4jipVZSALHL5f0XxCwAA//8DAFBLAQItABQABgAIAAAA&#10;IQC2gziS/gAAAOEBAAATAAAAAAAAAAAAAAAAAAAAAABbQ29udGVudF9UeXBlc10ueG1sUEsBAi0A&#10;FAAGAAgAAAAhADj9If/WAAAAlAEAAAsAAAAAAAAAAAAAAAAALwEAAF9yZWxzLy5yZWxzUEsBAi0A&#10;FAAGAAgAAAAhALk17A2MAgAAOgUAAA4AAAAAAAAAAAAAAAAALgIAAGRycy9lMm9Eb2MueG1sUEsB&#10;Ai0AFAAGAAgAAAAhAEpO8JviAAAADQEAAA8AAAAAAAAAAAAAAAAA5gQAAGRycy9kb3ducmV2Lnht&#10;bFBLBQYAAAAABAAEAPMAAAD1BQAAAAA=&#10;" fillcolor="#060f17 [324]" strokecolor="#5b9bd5 [3204]" strokeweight=".5pt">
                <v:fill color2="#03070b [164]" rotate="t" colors="0 #b1cbe9;.5 #a3c1e5;1 #92b9e4" focus="100%" type="gradient">
                  <o:fill v:ext="view" type="gradientUnscaled"/>
                </v:fill>
                <v:textbox>
                  <w:txbxContent>
                    <w:p w:rsidR="00046A89" w:rsidRPr="0016496C" w:rsidRDefault="00046A89" w:rsidP="00046A89">
                      <w:pPr>
                        <w:jc w:val="center"/>
                        <w:rPr>
                          <w:b/>
                          <w:color w:val="FF0000"/>
                          <w:sz w:val="72"/>
                        </w:rPr>
                      </w:pPr>
                      <w:r w:rsidRPr="0016496C">
                        <w:rPr>
                          <w:b/>
                          <w:color w:val="FF0000"/>
                          <w:sz w:val="72"/>
                        </w:rPr>
                        <w:t>СЛЕДУЙТЕ ПРОСТЫМ ПРАВИЛАМ БЕЗОПАСНОСТИ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3E0CD2B2" wp14:editId="0CFBC498">
                <wp:simplePos x="0" y="0"/>
                <wp:positionH relativeFrom="column">
                  <wp:posOffset>6784975</wp:posOffset>
                </wp:positionH>
                <wp:positionV relativeFrom="paragraph">
                  <wp:posOffset>-102870</wp:posOffset>
                </wp:positionV>
                <wp:extent cx="3240000" cy="7029450"/>
                <wp:effectExtent l="0" t="0" r="17780" b="19050"/>
                <wp:wrapNone/>
                <wp:docPr id="5" name="Прямоугольник 5"/>
                <wp:cNvGraphicFramePr/>
                <a:graphic xmlns:a="http://schemas.openxmlformats.org/drawingml/2006/main">
                  <a:graphicData uri="http://schemas.microsoft.com/office/word/2010/wordprocessingShape">
                    <wps:wsp>
                      <wps:cNvSpPr/>
                      <wps:spPr>
                        <a:xfrm>
                          <a:off x="0" y="0"/>
                          <a:ext cx="3240000" cy="70294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46A89" w:rsidRPr="0016496C" w:rsidRDefault="00046A89" w:rsidP="00046A89">
                            <w:pPr>
                              <w:jc w:val="center"/>
                              <w:rPr>
                                <w:b/>
                                <w:color w:val="FF0000"/>
                                <w:sz w:val="72"/>
                              </w:rPr>
                            </w:pPr>
                            <w:r w:rsidRPr="0016496C">
                              <w:rPr>
                                <w:b/>
                                <w:color w:val="FF0000"/>
                                <w:sz w:val="72"/>
                              </w:rPr>
                              <w:t>ЧТО НУЖНО ЗНАТЬ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534.25pt;margin-top:-8.1pt;width:255.1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rYjgIAADoFAAAOAAAAZHJzL2Uyb0RvYy54bWysVM1u1DAQviPxDpbvNLthl9JVs9WqVRFS&#10;1Va0qGevY3cjHNuMvZssJySuSDwCD8EF8dNnyL4RYyebVqUSCJGDM+P5n/nG+wd1qchKgCuMzuhw&#10;Z0CJ0Nzkhb7O6OvL4yfPKXGe6Zwpo0VG18LRg+njR/uVnYjULIzKBRB0ot2kshldeG8nSeL4QpTM&#10;7RgrNAqlgZJ5ZOE6yYFV6L1USToYPEsqA7kFw4VzeHvUCuk0+pdScH8mpROeqIxibj6eEM95OJPp&#10;PptcA7OLgndpsH/IomSFxqC9qyPmGVlC8ZursuBgnJF+h5syMVIWXMQasJrh4F41FwtmRawFm+Ns&#10;3yb3/9zy09U5kCLP6JgSzUocUfN5837zqfnR3Gw+NF+am+b75mPzs/nafCPj0K/KugmaXdhz6DiH&#10;ZCi+llCGP5ZF6tjjdd9jUXvC8fJpOhrgRwlH2e4g3RuN4xSSW3MLzr8QpiSByCjgEGNv2erEeQyJ&#10;qlsVZEI6bQKR8mslQg5KvxISC8OQw2gdISUOFZAVQzAwzoX2aSgI/UXtYCYLpXrD9M+GnX4wFRFu&#10;vfFfRO0tYmSjfW9cFtrAQ9HzN8MuZdnqbzvQ1h1a4Ot5HScaiws3c5OvccpgWvg7y48LbO0Jc/6c&#10;AeIdx4E77M/wkMpUGTUdRcnCwLuH7oM+whCllFS4Pxl1b5cMBCXqpUaA7g1Ho7BwkRmNd1Nk4K5k&#10;fleil+WhwakM8bWwPJJB36stKcGUV7jqsxAVRUxzjJ1R7mHLHPp2r/Gx4GI2i2q4ZJb5E31h+RYH&#10;ATqX9RUD2+HLIzRPzXbX2OQezFrdMCFtZktvZBExeNvXbgK4oBFK3WMSXoC7fNS6ffKmvwAAAP//&#10;AwBQSwMEFAAGAAgAAAAhABx7crziAAAADgEAAA8AAABkcnMvZG93bnJldi54bWxMj8FOwzAQRO9I&#10;/IO1SNxaO4WmJsSpgEIRiAuBA0cnXuKI2I5it0n/HucEx9E8zb7Nt5PpyBEH3zorIFkyIGhrp1rb&#10;CPj8eFpwID5Iq2TnLAo4oYdtcX6Wy0y50b7jsQwNiSPWZ1KADqHPKPW1RiP90vVoY/ftBiNDjEND&#10;1SDHOG46umIspUa2Nl7QsscHjfVPeTACyt3X8/XVXo6v3Wn3lmClH1/4vRCXF9PdLZCAU/iDYdaP&#10;6lBEp8odrPKki5mlfB1ZAYskXQGZkfWGb4BUc3nDONAip//fKH4BAAD//wMAUEsBAi0AFAAGAAgA&#10;AAAhALaDOJL+AAAA4QEAABMAAAAAAAAAAAAAAAAAAAAAAFtDb250ZW50X1R5cGVzXS54bWxQSwEC&#10;LQAUAAYACAAAACEAOP0h/9YAAACUAQAACwAAAAAAAAAAAAAAAAAvAQAAX3JlbHMvLnJlbHNQSwEC&#10;LQAUAAYACAAAACEA0d162I4CAAA6BQAADgAAAAAAAAAAAAAAAAAuAgAAZHJzL2Uyb0RvYy54bWxQ&#10;SwECLQAUAAYACAAAACEAHHtyvOIAAAAOAQAADwAAAAAAAAAAAAAAAADoBAAAZHJzL2Rvd25yZXYu&#10;eG1sUEsFBgAAAAAEAAQA8wAAAPcFAAAAAA==&#10;" fillcolor="#190b02 [325]" strokecolor="#ed7d31 [3205]" strokeweight=".5pt">
                <v:fill color2="#0c0501 [165]" rotate="t" colors="0 #f7bda4;.5 #f5b195;1 #f8a581" focus="100%" type="gradient">
                  <o:fill v:ext="view" type="gradientUnscaled"/>
                </v:fill>
                <v:textbox>
                  <w:txbxContent>
                    <w:p w:rsidR="00046A89" w:rsidRPr="0016496C" w:rsidRDefault="00046A89" w:rsidP="00046A89">
                      <w:pPr>
                        <w:jc w:val="center"/>
                        <w:rPr>
                          <w:b/>
                          <w:color w:val="FF0000"/>
                          <w:sz w:val="72"/>
                        </w:rPr>
                      </w:pPr>
                      <w:r w:rsidRPr="0016496C">
                        <w:rPr>
                          <w:b/>
                          <w:color w:val="FF0000"/>
                          <w:sz w:val="72"/>
                        </w:rPr>
                        <w:t>ЧТО НУЖНО ЗНАТЬ</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31B1AB19" wp14:editId="07FDBA8C">
                <wp:simplePos x="0" y="0"/>
                <wp:positionH relativeFrom="column">
                  <wp:posOffset>-102870</wp:posOffset>
                </wp:positionH>
                <wp:positionV relativeFrom="paragraph">
                  <wp:posOffset>-102870</wp:posOffset>
                </wp:positionV>
                <wp:extent cx="3240000" cy="7029450"/>
                <wp:effectExtent l="0" t="0" r="17780" b="19050"/>
                <wp:wrapNone/>
                <wp:docPr id="2" name="Прямоугольник 2"/>
                <wp:cNvGraphicFramePr/>
                <a:graphic xmlns:a="http://schemas.openxmlformats.org/drawingml/2006/main">
                  <a:graphicData uri="http://schemas.microsoft.com/office/word/2010/wordprocessingShape">
                    <wps:wsp>
                      <wps:cNvSpPr/>
                      <wps:spPr>
                        <a:xfrm>
                          <a:off x="0" y="0"/>
                          <a:ext cx="3240000" cy="7029450"/>
                        </a:xfrm>
                        <a:prstGeom prst="rect">
                          <a:avLst/>
                        </a:prstGeom>
                      </wps:spPr>
                      <wps:style>
                        <a:lnRef idx="2">
                          <a:schemeClr val="accent1"/>
                        </a:lnRef>
                        <a:fillRef idx="1">
                          <a:schemeClr val="lt1"/>
                        </a:fillRef>
                        <a:effectRef idx="0">
                          <a:schemeClr val="accent1"/>
                        </a:effectRef>
                        <a:fontRef idx="minor">
                          <a:schemeClr val="dk1"/>
                        </a:fontRef>
                      </wps:style>
                      <wps:txbx>
                        <w:txbxContent>
                          <w:p w:rsidR="00046A89" w:rsidRPr="0016496C" w:rsidRDefault="00046A89" w:rsidP="00046A89">
                            <w:pPr>
                              <w:jc w:val="center"/>
                              <w:rPr>
                                <w:b/>
                                <w:sz w:val="72"/>
                              </w:rPr>
                            </w:pPr>
                            <w:r w:rsidRPr="0016496C">
                              <w:rPr>
                                <w:b/>
                                <w:color w:val="FF0000"/>
                                <w:sz w:val="72"/>
                              </w:rPr>
                              <w:t>КАЖДЫЙ МОЖЕТ СТАТЬ ЖЕРТВОЙ МОШЕННИЧЕСТВА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margin-left:-8.1pt;margin-top:-8.1pt;width:255.1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8AkgIAADYFAAAOAAAAZHJzL2Uyb0RvYy54bWysVMtuEzEU3SPxD5b3dCbTlNKokypqVYRU&#10;tRUt6trx2M0Iv7CdzIQVElskPoGPYIN49Bsmf8S159FSskJk4fjOvec+z/XhUS0FWjHrSq1yPNpJ&#10;MWKK6qJUtzl+c3367AVGzhNVEKEVy/GaOXw0ffrksDITlumFFgWzCJwoN6lMjhfem0mSOLpgkrgd&#10;bZgCJddWEg+ivU0KSyrwLkWSpenzpNK2MFZT5hx8PWmVeBr9c86ov+DcMY9EjiE3H08bz3k4k+kh&#10;mdxaYhYl7dIg/5CFJKWCoIOrE+IJWtryL1eypFY7zf0O1TLRnJeUxRqgmlH6qJqrBTEs1gLNcWZo&#10;k/t/bun56tKisshxhpEiEkbUfNl82HxufjZ3m4/N1+au+bH51PxqvjXfURb6VRk3AdiVubSd5OAa&#10;iq+5leEfykJ17PF66DGrPaLwcTcbp/DDiIJuP80OxntxCsk93FjnXzItUbjk2MIQY2/J6sx5CAmm&#10;vQkIIZ02gXjza8FCDkK9ZhwKg5BZREdKsWNh0YoAGQilTPlRKAj8ResA46UQA3C0DSgGUGcbYCxS&#10;bQCm24B/RhwQMapWfgDLUmm7zUHxtk+Xt/Z99W3NoXxfz+s4zd1+UnNdrGHCVrfUd4aeltDWM+L8&#10;JbHAdRgF7K+/gIMLXeVYdzeMFtq+3/Y92AMFQYtRBbuTY/duSSzDSLxSQM6D0Xgcli0K4739DAT7&#10;UDN/qFFLeaxhIiN4KQyN12DvRX/lVssbWPNZiAoqoijEzjH1theOfbvT8FBQNptFM1gwQ/yZujI0&#10;OA99DrS5rm+INR23PNDyXPd7RiaPKNbaBqTSs6XXvIz8C51u+9pNAJYz0qh7SML2P5Sj1f1zN/0N&#10;AAD//wMAUEsDBBQABgAIAAAAIQDKwy6V3gAAAAwBAAAPAAAAZHJzL2Rvd25yZXYueG1sTI/BSsNA&#10;EIbvgu+wjOCt3W1aQhqzKUUQPChoFc/T7JhEs7shu03St3c8iL3NMB//fH+xm20nRhpC652G1VKB&#10;IFd507paw/vbwyIDESI6g513pOFMAXbl9VWBufGTe6XxEGvBIS7kqKGJsc+lDFVDFsPS9+T49ukH&#10;i5HXoZZmwInDbScTpVJpsXX8ocGe7huqvg8nq8F/yTGtnz7260fM1s9zeLHJedL69mbe34GINMd/&#10;GH71WR1Kdjr6kzNBdBoWqzRh9G9gYrPdcLsjo2qrMpBlIS9LlD8AAAD//wMAUEsBAi0AFAAGAAgA&#10;AAAhALaDOJL+AAAA4QEAABMAAAAAAAAAAAAAAAAAAAAAAFtDb250ZW50X1R5cGVzXS54bWxQSwEC&#10;LQAUAAYACAAAACEAOP0h/9YAAACUAQAACwAAAAAAAAAAAAAAAAAvAQAAX3JlbHMvLnJlbHNQSwEC&#10;LQAUAAYACAAAACEA737fAJICAAA2BQAADgAAAAAAAAAAAAAAAAAuAgAAZHJzL2Uyb0RvYy54bWxQ&#10;SwECLQAUAAYACAAAACEAysMuld4AAAAMAQAADwAAAAAAAAAAAAAAAADsBAAAZHJzL2Rvd25yZXYu&#10;eG1sUEsFBgAAAAAEAAQA8wAAAPcFAAAAAA==&#10;" fillcolor="white [3201]" strokecolor="#5b9bd5 [3204]" strokeweight="1pt">
                <v:textbox>
                  <w:txbxContent>
                    <w:p w:rsidR="00046A89" w:rsidRPr="0016496C" w:rsidRDefault="00046A89" w:rsidP="00046A89">
                      <w:pPr>
                        <w:jc w:val="center"/>
                        <w:rPr>
                          <w:b/>
                          <w:sz w:val="72"/>
                        </w:rPr>
                      </w:pPr>
                      <w:r w:rsidRPr="0016496C">
                        <w:rPr>
                          <w:b/>
                          <w:color w:val="FF0000"/>
                          <w:sz w:val="72"/>
                        </w:rPr>
                        <w:t>КАЖДЫЙ МОЖЕТ СТАТЬ ЖЕРТВОЙ МОШЕННИЧЕСТВА</w:t>
                      </w:r>
                    </w:p>
                  </w:txbxContent>
                </v:textbox>
              </v:rect>
            </w:pict>
          </mc:Fallback>
        </mc:AlternateContent>
      </w:r>
    </w:p>
    <w:p w:rsidR="00046A89" w:rsidRPr="004458F4" w:rsidRDefault="00046A89" w:rsidP="00046A89">
      <w:pPr>
        <w:tabs>
          <w:tab w:val="left" w:pos="5160"/>
        </w:tabs>
      </w:pPr>
      <w:r>
        <w:tab/>
      </w:r>
    </w:p>
    <w:p w:rsidR="00046A89" w:rsidRDefault="00046A89">
      <w:pPr>
        <w:spacing w:after="0" w:line="240" w:lineRule="auto"/>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br w:type="page"/>
      </w:r>
    </w:p>
    <w:p w:rsidR="00C43453" w:rsidRPr="00C568AE" w:rsidRDefault="00C43453" w:rsidP="008A697E">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r w:rsidRPr="00C568AE">
        <w:rPr>
          <w:rFonts w:ascii="Times New Roman" w:eastAsia="Times New Roman" w:hAnsi="Times New Roman" w:cs="Times New Roman"/>
          <w:b/>
          <w:bCs/>
          <w:color w:val="000000"/>
          <w:sz w:val="20"/>
          <w:szCs w:val="24"/>
          <w:lang w:eastAsia="ru-RU"/>
        </w:rPr>
        <w:lastRenderedPageBreak/>
        <w:t>ПАМЯТКА ДЛЯ ГРАЖДАН О ТЕЛЕФОННЫХ  МОШЕННИЧЕСТВАХ</w:t>
      </w:r>
    </w:p>
    <w:p w:rsidR="00C568AE" w:rsidRPr="00C568AE" w:rsidRDefault="00C568AE" w:rsidP="008A697E">
      <w:pPr>
        <w:shd w:val="clear" w:color="auto" w:fill="FFFFFF"/>
        <w:spacing w:after="0" w:line="240" w:lineRule="auto"/>
        <w:jc w:val="center"/>
        <w:rPr>
          <w:rFonts w:ascii="Times New Roman" w:eastAsia="Times New Roman" w:hAnsi="Times New Roman" w:cs="Times New Roman"/>
          <w:color w:val="000000"/>
          <w:sz w:val="20"/>
          <w:szCs w:val="24"/>
          <w:lang w:eastAsia="ru-RU"/>
        </w:rPr>
      </w:pP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Телефонное мошенничество известно давно - оно возникло вскоре после массового распространения домашних и сотовых телефонов. В настоящее время, когда личный номер мобильного телефона может быть у любого члена семьи, от десятилетнего ребёнка до восьмидесятилетнего пенсионера, случаи телефонного мошенничества множатся с каждым годом. В организации телефонных махинаций участвуют несколько преступников. Очень часто в такие группы входят злоумышленники, отбывающие срок в местах лишения свободы, расположенных в других субъектах РФ. Мошенники разбираются в психологии, и умело используют всю доступную информацию, включая ту, которую жертва мошенничества невольно выдаёт при общении. Чаще всего в сети телефонных мошенников попадаются также пожилые люди или доверчивые подростки. И это неслучайно, поскольку пожилые граждане зачастую испытывают чувство одиночества и изолированности, они доверчивы и легко поддаются внушению со стороны, а подростки доверчивы в силу того,  что еще с детства не разучились мечтать и верить в лучшее. По оценке экспертов, доля пожилых людей среди потерпевших от мошенников составляет почти 80%. Однако от мошенничества не застрахован никто!</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iCs/>
          <w:color w:val="000000"/>
          <w:sz w:val="20"/>
          <w:szCs w:val="24"/>
          <w:u w:val="single"/>
          <w:lang w:eastAsia="ru-RU"/>
        </w:rPr>
        <w:t>Варианты мошенничества: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«Мама, я попал в ДТП!»</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Мошенники звонят потерпевшим, представляясь сотрудниками правоохранительных органов, сообщают заведомо ложные сведения о том, что родственник попал в ДТП или совершил преступление и для решения проблемы необходима определенная денежная сумма, за которой приедет некий курьер. Иногда преступники представляются сыновьями либо внуками пожилых людей, сообщают о том, что попали в ДТП и срочно нужно передать деньги человеку, который подъедет за ними.</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«SMS-мошенничества»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 xml:space="preserve">Масса вариантов, из которых самым распространенными является розыгрыш призов, когда мошенник сообщает Вам о том, что Вы выиграли ценный приз, но существует один маленький нюанс – для получения приза необходимо оплатить налог на </w:t>
      </w:r>
      <w:r w:rsidRPr="00C568AE">
        <w:rPr>
          <w:rFonts w:ascii="Times New Roman" w:eastAsia="Times New Roman" w:hAnsi="Times New Roman" w:cs="Times New Roman"/>
          <w:color w:val="000000"/>
          <w:sz w:val="20"/>
          <w:szCs w:val="24"/>
          <w:lang w:eastAsia="ru-RU"/>
        </w:rPr>
        <w:lastRenderedPageBreak/>
        <w:t>выигрыш, либо оплатить его доставку. Большинство таких мошенничеств совершается лицами, отбывающими наказание в местах лишения свободы. Мошенники рассылают сообщения с мольбой – «ребенку нужен донор». В СМС указывается номер, куда нужно позвонить в случае согласия. При звонке со счета снимается крупная сумма денег.</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«Ваша карта заблокирована!» или «Заявка на перевод денежных средств принята!»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На мобильный телефон потерпевшего приходит смс-сообщение примерно такого содержания: «Ваша карта заблокирована», «платеж на такую-то сумму одобрен, подробности по телефону…». Доверчивому гражданину, позвонившему на указанный в сообщении телефон, отвечает якобы представитель технической службы или службы безопасности банка (какого – не уточняют), просят срочно передать данные карты или же перевести средства на продиктованный счет, дабы карту не взломали мошенники, пробившиеся в службу безопасности банка. Для этой цели мошенники просят подойти к ближайшему банкомату, войти в меню оплаты номеров мобильной связи и набрать ряд цифр. Люди, думая, что совершают операцию по разблокировке карты или отмене перевода, сами перечисляют все средства со своей карты на чужой абонентский номер или банковский счет, и только потом звонят в банк, узнать, что же случилось. Будьте бдительны! Ни один банк не будет рассылать подобные сообщения, а тем более спрашивать реквизиты карты. Поэтому все сообщения и звонки с подобными предупреждениями – всегда мошенничества.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«Вам положена компенсация за лекарственные препараты»</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 xml:space="preserve">Увидев рекламу лекарственного препарата (чаще всего это БАДы) для улучшения здоровья, потерпевший заказывает его по почте. Через некоторое время поступает звонок по телефону и неизвестный (якобы представитель министерства здравоохранения, налоговый инспектор,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 и злоумышленник </w:t>
      </w:r>
      <w:r w:rsidRPr="00C568AE">
        <w:rPr>
          <w:rFonts w:ascii="Times New Roman" w:eastAsia="Times New Roman" w:hAnsi="Times New Roman" w:cs="Times New Roman"/>
          <w:color w:val="000000"/>
          <w:sz w:val="20"/>
          <w:szCs w:val="24"/>
          <w:lang w:eastAsia="ru-RU"/>
        </w:rPr>
        <w:lastRenderedPageBreak/>
        <w:t>указывает номер счета, на который необходимо перевести деньги.</w:t>
      </w:r>
    </w:p>
    <w:p w:rsidR="00C568AE" w:rsidRPr="00C568AE" w:rsidRDefault="00C568AE" w:rsidP="008A697E">
      <w:pPr>
        <w:shd w:val="clear" w:color="auto" w:fill="FFFFFF"/>
        <w:spacing w:after="0" w:line="240" w:lineRule="auto"/>
        <w:ind w:firstLine="567"/>
        <w:jc w:val="both"/>
        <w:rPr>
          <w:rFonts w:ascii="Times New Roman" w:eastAsia="Times New Roman" w:hAnsi="Times New Roman" w:cs="Times New Roman"/>
          <w:b/>
          <w:bCs/>
          <w:color w:val="000000"/>
          <w:sz w:val="20"/>
          <w:szCs w:val="24"/>
          <w:lang w:eastAsia="ru-RU"/>
        </w:rPr>
      </w:pP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«Вы выиграли приз!»</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На мобильный телефон приходит смс-сообщение о выигранном призе. После того, как владелец телефона связывается с автором сообщения, ему сообщают, что необходимо предварительно оплатить сопутствующую услугу или подоходный налог через систему денежных переводов.</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«Акции оператора»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Абонент получает сообщение об акции, проводимой его мобильным оператором. По условиям «акции», человек до конца недели (месяца, года, жизни) получает возможность осуществлять бесплатные звонки по стране. Для этого ему необходимо всего лишь отослать в службу информационной поддержки (телефоны прилагались) коды нескольких карт оплаты. Естественно, потом выясняется, что оператор рекламных акций не проводил, а карты оплаты пополнили счета мошенников.</w:t>
      </w:r>
    </w:p>
    <w:p w:rsidR="00C43453" w:rsidRPr="00C568AE" w:rsidRDefault="00C43453" w:rsidP="008A697E">
      <w:pPr>
        <w:shd w:val="clear" w:color="auto" w:fill="FFFFFF"/>
        <w:spacing w:after="0" w:line="240" w:lineRule="auto"/>
        <w:ind w:firstLine="567"/>
        <w:jc w:val="both"/>
        <w:outlineLvl w:val="1"/>
        <w:rPr>
          <w:rFonts w:ascii="Times New Roman" w:eastAsia="Times New Roman" w:hAnsi="Times New Roman" w:cs="Times New Roman"/>
          <w:color w:val="000000"/>
          <w:sz w:val="28"/>
          <w:szCs w:val="36"/>
          <w:lang w:eastAsia="ru-RU"/>
        </w:rPr>
      </w:pPr>
      <w:r w:rsidRPr="00C568AE">
        <w:rPr>
          <w:rFonts w:ascii="Times New Roman" w:eastAsia="Times New Roman" w:hAnsi="Times New Roman" w:cs="Times New Roman"/>
          <w:iCs/>
          <w:color w:val="000000"/>
          <w:sz w:val="28"/>
          <w:szCs w:val="36"/>
          <w:lang w:eastAsia="ru-RU"/>
        </w:rPr>
        <w:t>ОСВЕДОМЛЕН, ЗНАЧИТ ВООРУЖЕН!!!</w:t>
      </w:r>
    </w:p>
    <w:p w:rsidR="00C43453" w:rsidRPr="00C568AE" w:rsidRDefault="00C43453" w:rsidP="00C568A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iCs/>
          <w:color w:val="000000"/>
          <w:sz w:val="20"/>
          <w:szCs w:val="24"/>
          <w:lang w:eastAsia="ru-RU"/>
        </w:rPr>
        <w:t>ЧТО НУЖНО ЗНАТЬ, ЧТОБЫ НЕ СТАТЬ ЖЕРТВОЙ ТЕЛЕФОННЫХ</w:t>
      </w:r>
      <w:r w:rsidR="00C568AE" w:rsidRPr="00C568AE">
        <w:rPr>
          <w:rFonts w:ascii="Times New Roman" w:eastAsia="Times New Roman" w:hAnsi="Times New Roman" w:cs="Times New Roman"/>
          <w:color w:val="000000"/>
          <w:sz w:val="20"/>
          <w:szCs w:val="24"/>
          <w:lang w:eastAsia="ru-RU"/>
        </w:rPr>
        <w:t xml:space="preserve"> </w:t>
      </w:r>
      <w:r w:rsidRPr="00C568AE">
        <w:rPr>
          <w:rFonts w:ascii="Times New Roman" w:eastAsia="Times New Roman" w:hAnsi="Times New Roman" w:cs="Times New Roman"/>
          <w:b/>
          <w:bCs/>
          <w:iCs/>
          <w:color w:val="000000"/>
          <w:sz w:val="20"/>
          <w:szCs w:val="24"/>
          <w:lang w:eastAsia="ru-RU"/>
        </w:rPr>
        <w:t>МОШЕННИКОВ</w:t>
      </w:r>
      <w:r w:rsidR="00C568AE">
        <w:rPr>
          <w:rFonts w:ascii="Times New Roman" w:eastAsia="Times New Roman" w:hAnsi="Times New Roman" w:cs="Times New Roman"/>
          <w:b/>
          <w:bCs/>
          <w:iCs/>
          <w:color w:val="000000"/>
          <w:sz w:val="20"/>
          <w:szCs w:val="24"/>
          <w:lang w:eastAsia="ru-RU"/>
        </w:rPr>
        <w:t>:</w:t>
      </w:r>
    </w:p>
    <w:p w:rsidR="00C43453" w:rsidRPr="00C568AE" w:rsidRDefault="00C43453" w:rsidP="00046A89">
      <w:pPr>
        <w:shd w:val="clear" w:color="auto" w:fill="FFFFFF"/>
        <w:spacing w:after="0" w:line="192" w:lineRule="auto"/>
        <w:ind w:firstLine="454"/>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Если Вы сомневаетесь, что звонивший действительно Ваш друг или родственник, постарайтесь перезвонить на его мобильный телефон. Если телефон отключен, постарайтесь связаться с его коллегами, друзьями или близкими для уточнения информации. Помните, что никто не имеет права требовать коды с банковских карт! Оформление выигрыша никогда не происходит только по телефону или интернету. Если Вас не просят приехать в офис организатора акции с документами - это мошенничество. Не ленитесь перезванивать своему мобильному оператору для уточнения правил акции, новых тарифов и условий разблокирования, якобы, заблокированного номера. Для возврата средств, при, якобы, ошибочном переводе существует чек. Не возвращайте деньги - их вернет оператор. Услуга «Узнайте SMS и телефонные переговоры» может оказываться исключительно операторами сотовой связи и в установленном законом порядке. Отметьте в телефонной книжке мобильного телефона номера всех родственников, друзей и знакомых; не реагируйте на SMS без подписи с незнакомых номеров; внимательно от</w:t>
      </w:r>
      <w:bookmarkStart w:id="0" w:name="_GoBack"/>
      <w:bookmarkEnd w:id="0"/>
      <w:r w:rsidRPr="00C568AE">
        <w:rPr>
          <w:rFonts w:ascii="Times New Roman" w:eastAsia="Times New Roman" w:hAnsi="Times New Roman" w:cs="Times New Roman"/>
          <w:color w:val="000000"/>
          <w:sz w:val="20"/>
          <w:szCs w:val="24"/>
          <w:lang w:eastAsia="ru-RU"/>
        </w:rPr>
        <w:t>носитесь к звонкам с незнакомых номеров.</w:t>
      </w:r>
    </w:p>
    <w:sectPr w:rsidR="00C43453" w:rsidRPr="00C568AE" w:rsidSect="00046A89">
      <w:pgSz w:w="16838" w:h="11906" w:orient="landscape"/>
      <w:pgMar w:top="567" w:right="567" w:bottom="567" w:left="567" w:header="709" w:footer="303"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89" w:rsidRDefault="00046A89" w:rsidP="00046A89">
      <w:pPr>
        <w:spacing w:after="0" w:line="240" w:lineRule="auto"/>
      </w:pPr>
      <w:r>
        <w:separator/>
      </w:r>
    </w:p>
  </w:endnote>
  <w:endnote w:type="continuationSeparator" w:id="0">
    <w:p w:rsidR="00046A89" w:rsidRDefault="00046A89" w:rsidP="0004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89" w:rsidRDefault="00046A89" w:rsidP="00046A89">
      <w:pPr>
        <w:spacing w:after="0" w:line="240" w:lineRule="auto"/>
      </w:pPr>
      <w:r>
        <w:separator/>
      </w:r>
    </w:p>
  </w:footnote>
  <w:footnote w:type="continuationSeparator" w:id="0">
    <w:p w:rsidR="00046A89" w:rsidRDefault="00046A89" w:rsidP="00046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B8"/>
    <w:rsid w:val="00046A89"/>
    <w:rsid w:val="002C5F32"/>
    <w:rsid w:val="007C3EB8"/>
    <w:rsid w:val="008A697E"/>
    <w:rsid w:val="00C43453"/>
    <w:rsid w:val="00C568AE"/>
    <w:rsid w:val="00D35800"/>
    <w:rsid w:val="00D9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5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A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A89"/>
    <w:rPr>
      <w:rFonts w:asciiTheme="minorHAnsi" w:hAnsiTheme="minorHAnsi"/>
      <w:sz w:val="22"/>
    </w:rPr>
  </w:style>
  <w:style w:type="paragraph" w:styleId="a5">
    <w:name w:val="footer"/>
    <w:basedOn w:val="a"/>
    <w:link w:val="a6"/>
    <w:uiPriority w:val="99"/>
    <w:unhideWhenUsed/>
    <w:rsid w:val="00046A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A8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5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A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A89"/>
    <w:rPr>
      <w:rFonts w:asciiTheme="minorHAnsi" w:hAnsiTheme="minorHAnsi"/>
      <w:sz w:val="22"/>
    </w:rPr>
  </w:style>
  <w:style w:type="paragraph" w:styleId="a5">
    <w:name w:val="footer"/>
    <w:basedOn w:val="a"/>
    <w:link w:val="a6"/>
    <w:uiPriority w:val="99"/>
    <w:unhideWhenUsed/>
    <w:rsid w:val="00046A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A8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44F1-1E5D-4F44-9A0A-FD82DA02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Иванова Марина Александровна</cp:lastModifiedBy>
  <cp:revision>2</cp:revision>
  <dcterms:created xsi:type="dcterms:W3CDTF">2022-10-11T10:53:00Z</dcterms:created>
  <dcterms:modified xsi:type="dcterms:W3CDTF">2022-10-11T10:53:00Z</dcterms:modified>
</cp:coreProperties>
</file>