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A66">
              <w:rPr>
                <w:rFonts w:ascii="Times New Roman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«МИКС» -  </w:t>
            </w:r>
            <w:r w:rsidRPr="00C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одернизация  </w:t>
            </w:r>
            <w:r w:rsidRPr="00C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</w:t>
            </w:r>
            <w:r w:rsidRPr="00C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оммуникационной </w:t>
            </w:r>
            <w:r w:rsidRPr="00C0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 школы.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направлен на решение целого ряда задач, среди которых приоритетными являются задачи государственной и региональной политики в сфере образования, такие как: </w:t>
            </w:r>
          </w:p>
          <w:p w:rsidR="00C07A66" w:rsidRPr="00C07A66" w:rsidRDefault="00C07A66" w:rsidP="00C07A66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      </w:r>
          </w:p>
          <w:p w:rsidR="00C07A66" w:rsidRPr="00C07A66" w:rsidRDefault="00C07A66" w:rsidP="00C07A66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системы по социализации и самореализации молодежи, развитию потенциала молодежи (</w:t>
            </w:r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г. № 2148-р</w:t>
            </w:r>
            <w:proofErr w:type="gramStart"/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программа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образования» на 2017-2025 годы, </w:t>
            </w:r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Правительства Российской Федерации от 26 декабря 2017 г. № 1642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7A66" w:rsidRPr="00C07A66" w:rsidRDefault="00C07A66" w:rsidP="00C07A66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общества, фактором благополучия граждан и безопасности страны («Концепция долгосрочного социально-экономического развития Российской Федерации на период до 2020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</w:t>
            </w: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proofErr w:type="spellEnd"/>
            <w:r w:rsidRPr="00C07A6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17 ноября 2008 г. № 1662-р;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долгосрочного социально-экономического развития Российской Федерации на период до 2030 года», разработанный </w:t>
            </w:r>
            <w:r w:rsidRPr="00C07A66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proofErr w:type="gramStart"/>
            <w:r w:rsidRPr="00C07A66">
              <w:rPr>
                <w:rFonts w:ascii="Times New Roman" w:hAnsi="Times New Roman" w:cs="Times New Roman"/>
                <w:sz w:val="24"/>
                <w:szCs w:val="24"/>
              </w:rPr>
              <w:t>России, март 2013 года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C07A66" w:rsidRPr="00C07A66" w:rsidRDefault="00C07A66" w:rsidP="00C07A66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кадровой проблемы за счет формирования миграционной политики и ориентации системы обучения на нужды региональной экономики  п.3.3. </w:t>
            </w: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7A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«Стратегия социально-экономического развития Ярославской области до 2025 года «10 точек роста» (</w:t>
            </w:r>
            <w:r w:rsidRPr="00C07A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утвержденной постановлением Правительства Ярославской области от 06.03.2014 N 188-п в редакции </w:t>
            </w:r>
            <w:hyperlink r:id="rId8" w:history="1">
              <w:r w:rsidRPr="00C07A66">
                <w:rPr>
                  <w:rFonts w:ascii="Times New Roman" w:hAnsi="Times New Roman" w:cs="Times New Roman"/>
                  <w:color w:val="0000FF" w:themeColor="hyperlink"/>
                  <w:spacing w:val="2"/>
                  <w:sz w:val="24"/>
                  <w:szCs w:val="24"/>
                  <w:u w:val="single"/>
                </w:rPr>
                <w:t>Постановлений Правительства Ярославской области от 01.02.2016 N 73-п</w:t>
              </w:r>
            </w:hyperlink>
            <w:r w:rsidRPr="00C07A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9" w:history="1">
              <w:r w:rsidRPr="00C07A66">
                <w:rPr>
                  <w:rFonts w:ascii="Times New Roman" w:hAnsi="Times New Roman" w:cs="Times New Roman"/>
                  <w:color w:val="0000FF" w:themeColor="hyperlink"/>
                  <w:spacing w:val="2"/>
                  <w:sz w:val="24"/>
                  <w:szCs w:val="24"/>
                  <w:u w:val="single"/>
                </w:rPr>
                <w:t>от 06.06.2017 N 435-п</w:t>
              </w:r>
            </w:hyperlink>
            <w:r w:rsidRPr="00C07A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proofErr w:type="gramEnd"/>
          </w:p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обучения с учетом региональной составляющей, включая разработку и исполнение интерактивных уроков, виде</w:t>
            </w: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онлайн-уроков по всей совокупности предметов основного и среднего общего образования (в том числе, для детей с особыми потребностями)</w:t>
            </w:r>
            <w:r w:rsidRPr="00C07A66">
              <w:rPr>
                <w:rFonts w:ascii="Times New Roman" w:hAnsi="Times New Roman" w:cs="Times New Roman"/>
                <w:sz w:val="24"/>
                <w:szCs w:val="24"/>
              </w:rPr>
              <w:t xml:space="preserve"> (Приказ департамента образования Ярославской области от 23.01.2018 года №19/01-04 «Об организации и проведении конкурсного отбора образовательных организаций на присвоение статуса региональной инновационной площадки. Приложение 2 «Направления инновационной деятельности в Ярославской области в 2018 г.», п.4)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целью которого является модернизация цифровой образовательной среды школы для достижения образовательных результатов учащихся в соответствии с ФГОС СОО» связан с приоритетными направлениями государственной образовательной политики, направленной на обновление содержания и технологий общего образования, на новый подход к школьному пространству, обеспечивающему комфортные материальные, психологические и творческие условия для развития учащихся в соответствии с требованиями ФГОС СОО. </w:t>
            </w:r>
            <w:proofErr w:type="gramEnd"/>
          </w:p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  <w:p w:rsidR="00C07A66" w:rsidRPr="00C07A66" w:rsidRDefault="00C07A66" w:rsidP="00C07A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Разработать организационно-методическую модель деятельности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A66" w:rsidRPr="00C07A66" w:rsidRDefault="00C07A66" w:rsidP="00C07A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гибкое образовательное пространство организации электронного обучения учащихся. </w:t>
            </w:r>
          </w:p>
          <w:p w:rsidR="00C07A66" w:rsidRPr="00C07A66" w:rsidRDefault="00C07A66" w:rsidP="00C07A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локальные нормативные акты, регулирующие деятельность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7A66" w:rsidRPr="00C07A66" w:rsidRDefault="00C07A66" w:rsidP="00C07A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обучение педагогов школы для работы в модернизированной цифровой образовательной среде в рамках проекта. </w:t>
            </w:r>
          </w:p>
          <w:p w:rsidR="00C07A66" w:rsidRPr="00C07A66" w:rsidRDefault="00C07A66" w:rsidP="00C07A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сетевое сообщество школ заинтересованных развитием цифровой образовательной среды и электронного обучения. </w:t>
            </w:r>
          </w:p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проблема, на решение которой направлен проект, связана с недостаточно развитой инфраструктурой единого информационн</w:t>
            </w: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 школы, которая не позволяет эффективно реализовывать новые модели непрерывного образования с использованием современных информационно-коммуникационных технологий. </w:t>
            </w:r>
          </w:p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проекта будет расширено информационное пространство школы, освоены и внедрены новые информационные технологии, в том числе дистанционные, созданы новые рабочие места для свободного доступа </w:t>
            </w: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ресурсам в учебное и внеурочное время. Все эти меры позволят вывести процесс информатизации школы на новый уровень. Включение в единое информационное пространство школы ещё одного подразделения – насыщенной предметной среды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предполагает предметно направленное использование современных цифровых образовательных ресурсов, создание условий для автономного обучения, где ученик приобретет навыки самостоятельной и поисковой работы, исследовательские умения, критическое мышление, умение ставить цель и принимать решение.</w:t>
            </w:r>
          </w:p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технологические возможности модернизированной цифровой образовательной среды школы позволят проводить мероприятия любого формата в соответствии с самыми разнообразными задачами и современными требованиями.</w:t>
            </w:r>
          </w:p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в цифровую образовательную среду школьный </w:t>
            </w:r>
            <w:proofErr w:type="spellStart"/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proofErr w:type="gram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 достигает следующих эффектов:</w:t>
            </w:r>
          </w:p>
          <w:p w:rsidR="00C07A66" w:rsidRPr="00C07A66" w:rsidRDefault="00C07A66" w:rsidP="00C07A66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образовательной организации школа расширяет образовательное пространство для удовлетворения образовательных потребностей учащихся; развивает уже существующие структурные элементы школьной цифровой образовательной среды: школьной газеты, видеостудии, информационно-библиотечного центра, музея истории школы; совершенствует условия реализации требований ФГОС (информационная поддержка познавательной и проектно-исследовательской деятельности учащихся);</w:t>
            </w:r>
          </w:p>
          <w:p w:rsidR="00C07A66" w:rsidRPr="00C07A66" w:rsidRDefault="00C07A66" w:rsidP="00C07A66">
            <w:pPr>
              <w:numPr>
                <w:ilvl w:val="0"/>
                <w:numId w:val="3"/>
              </w:num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- это возможность участия школьников в дистанционных проектах, в том числе организуемых школой; расширение сетевого взаимодействия с учреждениями образования и культуры города и области; проведение мероприятий для участников регионального сетевого сообщества школьных информационно-библиотечных центров; организация дистанционной информационно-методической поддержки для школ, заинтересованных в развитии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 ТОМ ЧИСЛЕ ДЛЯ РЕГИОНАЛЬНОЙ (МУНИЦИПАЛЬНОЙ) СИСТЕМЫ ОБРАЗОВАНИЯ)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будет создан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в себя электронный читальный зал с возможностью пользования он-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библиотеками, интерактивный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видеокласс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дополнительно 30 рабочих мест учащихся для реализации внеурочной, проектной, исследовательской деятельности. Школьный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объединит такие направления </w:t>
            </w: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 как школьная газета, школьное телевидение, музей истории школы.</w:t>
            </w:r>
          </w:p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Контент цифровой образовательной среды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составят следующие компоненты: каталоги ссылок на достоверные он-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 (энциклопедии, словари, образовательные сайты различной предметной направленности, библиотеки, виртуальные экспозиции музеев и пр.), разработанные педагогами школы дистанционные уроки, модули, курсы, в том числе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размещенные на школьном сайте   дистанционного обучения, электронные выпуски школьной газеты, видеоматериалы школьной телестудии, виртуальные экспозиции музея истории школы.</w:t>
            </w:r>
            <w:proofErr w:type="gramEnd"/>
          </w:p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муниципальной и региональной системы образования будут проведены семинары/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деятельности школьных медиа, создания и обеспечения функционирования школьной информационной образовательной среды, презентации дистанционных уроков, модуле, курсов различной профильной направленности.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07A66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3.6.ПЕРСПЕКТИВЫ РАЗВИТИЯ ПРОЕКТА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школьного сайта дистанционного обучения, насыщение школьной предметно-информационной среды материалами, разработанными учащимися и педагогами школы. Развитие механизмов интеграции и сетевого взаимодействия с другими школами региона, проведение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конференций, круглых столов.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07A66">
              <w:rPr>
                <w:rFonts w:ascii="Times New Roman" w:eastAsiaTheme="majorEastAsia" w:hAnsi="Times New Roman" w:cs="Times New Roman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мониторинга деятельности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включение ее во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внутришкольную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оценки качества образования, проведение мониторингов по направлениям: востребованность учащимися ресурсов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удовлетворенность качеством предоставляемого контента, доля внеурочных занятий, проведенных на базе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уровень цифровой грамотности учащихся и педагогов школы.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их родители (законные представители), администрация, педагогический коллектив и другие сотрудники муниципального общеобразовательного учреждения «Средняя школа № 80 с углубленным изучением английского языка»;</w:t>
            </w:r>
          </w:p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 муниципальная система образования;</w:t>
            </w:r>
          </w:p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заинтересованные в развитии </w:t>
            </w:r>
            <w:proofErr w:type="spellStart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</w:t>
            </w:r>
          </w:p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среднего общего образования;</w:t>
            </w:r>
          </w:p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партнеры;</w:t>
            </w:r>
          </w:p>
          <w:p w:rsidR="00C07A66" w:rsidRPr="00C07A66" w:rsidRDefault="00C07A66" w:rsidP="00C07A66">
            <w:pPr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работодателей.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C07A66" w:rsidRPr="00C07A66" w:rsidTr="0000059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6" w:rsidRPr="00C07A66" w:rsidRDefault="00C07A66" w:rsidP="00C0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F3B" w:rsidRDefault="00467F3B"/>
    <w:sectPr w:rsidR="00467F3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2C" w:rsidRDefault="00EA4E2C" w:rsidP="00C07A66">
      <w:pPr>
        <w:spacing w:after="0" w:line="240" w:lineRule="auto"/>
      </w:pPr>
      <w:r>
        <w:separator/>
      </w:r>
    </w:p>
  </w:endnote>
  <w:endnote w:type="continuationSeparator" w:id="0">
    <w:p w:rsidR="00EA4E2C" w:rsidRDefault="00EA4E2C" w:rsidP="00C0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2C" w:rsidRDefault="00EA4E2C" w:rsidP="00C07A66">
      <w:pPr>
        <w:spacing w:after="0" w:line="240" w:lineRule="auto"/>
      </w:pPr>
      <w:r>
        <w:separator/>
      </w:r>
    </w:p>
  </w:footnote>
  <w:footnote w:type="continuationSeparator" w:id="0">
    <w:p w:rsidR="00EA4E2C" w:rsidRDefault="00EA4E2C" w:rsidP="00C0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6" w:rsidRDefault="00C07A66">
    <w:pPr>
      <w:pStyle w:val="a4"/>
    </w:pPr>
    <w:r>
      <w:t>ПАСПОРТ ПРОЕКТА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85"/>
    <w:multiLevelType w:val="hybridMultilevel"/>
    <w:tmpl w:val="B9A0B1FA"/>
    <w:lvl w:ilvl="0" w:tplc="7602A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2F64"/>
    <w:multiLevelType w:val="hybridMultilevel"/>
    <w:tmpl w:val="B69C29E0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C4EB0"/>
    <w:multiLevelType w:val="hybridMultilevel"/>
    <w:tmpl w:val="6A5E3A5E"/>
    <w:lvl w:ilvl="0" w:tplc="04190001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61831F4F"/>
    <w:multiLevelType w:val="hybridMultilevel"/>
    <w:tmpl w:val="A2066E9A"/>
    <w:lvl w:ilvl="0" w:tplc="090A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6"/>
    <w:rsid w:val="0016137B"/>
    <w:rsid w:val="00467F3B"/>
    <w:rsid w:val="00C07A66"/>
    <w:rsid w:val="00D15319"/>
    <w:rsid w:val="00E92707"/>
    <w:rsid w:val="00EA4E2C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A66"/>
  </w:style>
  <w:style w:type="paragraph" w:styleId="a6">
    <w:name w:val="footer"/>
    <w:basedOn w:val="a"/>
    <w:link w:val="a7"/>
    <w:uiPriority w:val="99"/>
    <w:unhideWhenUsed/>
    <w:rsid w:val="00C0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A66"/>
  </w:style>
  <w:style w:type="paragraph" w:styleId="a6">
    <w:name w:val="footer"/>
    <w:basedOn w:val="a"/>
    <w:link w:val="a7"/>
    <w:uiPriority w:val="99"/>
    <w:unhideWhenUsed/>
    <w:rsid w:val="00C0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794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37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2018-04-27T12:17:00Z</dcterms:created>
  <dcterms:modified xsi:type="dcterms:W3CDTF">2018-04-27T12:20:00Z</dcterms:modified>
</cp:coreProperties>
</file>