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37" w:rsidRPr="00612DAB" w:rsidRDefault="00612DAB" w:rsidP="00612DAB">
      <w:pPr>
        <w:jc w:val="center"/>
        <w:rPr>
          <w:rFonts w:ascii="Segoe Script" w:hAnsi="Segoe Script"/>
          <w:sz w:val="32"/>
          <w:szCs w:val="32"/>
        </w:rPr>
      </w:pPr>
      <w:r w:rsidRPr="00612DAB">
        <w:rPr>
          <w:rFonts w:ascii="Segoe Script" w:hAnsi="Segoe Script"/>
          <w:sz w:val="32"/>
          <w:szCs w:val="32"/>
        </w:rPr>
        <w:t>Памятка «Признаки делимости чисел»</w:t>
      </w:r>
    </w:p>
    <w:tbl>
      <w:tblPr>
        <w:tblStyle w:val="-6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12DAB" w:rsidTr="00612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b/>
                <w:color w:val="404040" w:themeColor="text1" w:themeTint="BF"/>
                <w:sz w:val="28"/>
              </w:rPr>
            </w:pPr>
            <w:r w:rsidRPr="00612DAB">
              <w:rPr>
                <w:rStyle w:val="a4"/>
                <w:rFonts w:ascii="Gabriola" w:hAnsi="Gabriola"/>
                <w:b/>
                <w:color w:val="404040" w:themeColor="text1" w:themeTint="BF"/>
                <w:sz w:val="28"/>
              </w:rPr>
              <w:t>Знай</w:t>
            </w:r>
          </w:p>
        </w:tc>
        <w:tc>
          <w:tcPr>
            <w:tcW w:w="6515" w:type="dxa"/>
            <w:shd w:val="clear" w:color="auto" w:fill="92D050"/>
          </w:tcPr>
          <w:p w:rsidR="00612DAB" w:rsidRPr="00612DAB" w:rsidRDefault="00612DAB" w:rsidP="00612DA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Gabriola" w:hAnsi="Gabriola"/>
                <w:b/>
                <w:color w:val="404040" w:themeColor="text1" w:themeTint="BF"/>
                <w:sz w:val="28"/>
              </w:rPr>
            </w:pPr>
            <w:r w:rsidRPr="00612DAB">
              <w:rPr>
                <w:rStyle w:val="a4"/>
                <w:rFonts w:ascii="Gabriola" w:hAnsi="Gabriola"/>
                <w:b/>
                <w:color w:val="404040" w:themeColor="text1" w:themeTint="BF"/>
                <w:sz w:val="28"/>
              </w:rPr>
              <w:t>Помни</w:t>
            </w:r>
          </w:p>
        </w:tc>
      </w:tr>
      <w:tr w:rsidR="00612DAB" w:rsidTr="0061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2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2, если его последняя цифра делится на 2 или является нулём.</w:t>
            </w:r>
          </w:p>
        </w:tc>
      </w:tr>
      <w:tr w:rsidR="00612DAB" w:rsidTr="00612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4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4, если две его последние цифры нули или образуют число, делящееся на 4.</w:t>
            </w:r>
          </w:p>
        </w:tc>
      </w:tr>
      <w:tr w:rsidR="00612DAB" w:rsidTr="0061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8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8, если три последние его цифры нули или образуют число, делящееся на 8.</w:t>
            </w:r>
          </w:p>
        </w:tc>
      </w:tr>
      <w:tr w:rsidR="00612DAB" w:rsidTr="00612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3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3, если сумма всех его цифр делится на 3.</w:t>
            </w:r>
          </w:p>
        </w:tc>
      </w:tr>
      <w:tr w:rsidR="00612DAB" w:rsidTr="0061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6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6, если оно делится одновременно на 2 и на 3.</w:t>
            </w:r>
          </w:p>
        </w:tc>
      </w:tr>
      <w:tr w:rsidR="00612DAB" w:rsidTr="00612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9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9, если сумма всех его цифр делится на 9.</w:t>
            </w:r>
          </w:p>
        </w:tc>
      </w:tr>
      <w:tr w:rsidR="00612DAB" w:rsidTr="0061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5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5, если его последняя цифра 5 или 0.</w:t>
            </w:r>
          </w:p>
        </w:tc>
      </w:tr>
      <w:tr w:rsidR="00612DAB" w:rsidTr="00612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25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25, если его две последние цифры нули или образуют число, которое делится на 25.</w:t>
            </w:r>
          </w:p>
        </w:tc>
      </w:tr>
      <w:tr w:rsidR="00612DAB" w:rsidTr="0061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10,100 и 1000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 xml:space="preserve">На </w:t>
            </w: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10 делятся нацело только те числа, последняя цифра которых нуль.</w:t>
            </w:r>
          </w:p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На 100 делятся нацело только те числа, две последние цифры которых нули.</w:t>
            </w:r>
          </w:p>
          <w:p w:rsidR="00612DAB" w:rsidRPr="00612DAB" w:rsidRDefault="00612DAB" w:rsidP="00612DA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Gabriola" w:hAnsi="Gabriola"/>
                <w:b w:val="0"/>
                <w:bCs w:val="0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На 1000 делятся нацело только те числа, три последние цифры нули.</w:t>
            </w:r>
          </w:p>
        </w:tc>
      </w:tr>
      <w:tr w:rsidR="00612DAB" w:rsidTr="00612D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:rsidR="00612DAB" w:rsidRPr="00612DAB" w:rsidRDefault="00612DAB" w:rsidP="00612DAB">
            <w:pPr>
              <w:pStyle w:val="a3"/>
              <w:rPr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Признак делимости на 11</w:t>
            </w:r>
          </w:p>
        </w:tc>
        <w:tc>
          <w:tcPr>
            <w:tcW w:w="6515" w:type="dxa"/>
          </w:tcPr>
          <w:p w:rsidR="00612DAB" w:rsidRPr="00612DAB" w:rsidRDefault="00612DAB" w:rsidP="00612DA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briola" w:hAnsi="Gabriola"/>
                <w:color w:val="404040" w:themeColor="text1" w:themeTint="BF"/>
                <w:sz w:val="28"/>
              </w:rPr>
            </w:pPr>
            <w:r w:rsidRPr="00612DAB">
              <w:rPr>
                <w:rFonts w:ascii="Gabriola" w:hAnsi="Gabriola"/>
                <w:color w:val="404040" w:themeColor="text1" w:themeTint="BF"/>
                <w:sz w:val="28"/>
              </w:rPr>
              <w:t>Число делится на 11, если сумма цифр, которые стоят на четных местах равна сумме цифр, стоящих на нечетных местах, либо отличается от неё на 11.</w:t>
            </w:r>
          </w:p>
        </w:tc>
      </w:tr>
    </w:tbl>
    <w:p w:rsidR="00612DAB" w:rsidRPr="00612DAB" w:rsidRDefault="00612DAB" w:rsidP="00612DAB">
      <w:pPr>
        <w:jc w:val="center"/>
        <w:rPr>
          <w:rFonts w:ascii="Segoe Script" w:hAnsi="Segoe Script"/>
        </w:rPr>
      </w:pPr>
      <w:bookmarkStart w:id="0" w:name="_GoBack"/>
      <w:bookmarkEnd w:id="0"/>
    </w:p>
    <w:sectPr w:rsidR="00612DAB" w:rsidRPr="0061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AB"/>
    <w:rsid w:val="00612DAB"/>
    <w:rsid w:val="00735537"/>
    <w:rsid w:val="00F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4CED"/>
  <w15:chartTrackingRefBased/>
  <w15:docId w15:val="{9DA01AB3-5918-416F-8FE9-330984F4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DAB"/>
    <w:rPr>
      <w:b/>
      <w:bCs/>
    </w:rPr>
  </w:style>
  <w:style w:type="character" w:styleId="a5">
    <w:name w:val="Hyperlink"/>
    <w:basedOn w:val="a0"/>
    <w:uiPriority w:val="99"/>
    <w:semiHidden/>
    <w:unhideWhenUsed/>
    <w:rsid w:val="00612DAB"/>
    <w:rPr>
      <w:color w:val="0000FF"/>
      <w:u w:val="single"/>
    </w:rPr>
  </w:style>
  <w:style w:type="table" w:styleId="a6">
    <w:name w:val="Table Grid"/>
    <w:basedOn w:val="a1"/>
    <w:uiPriority w:val="39"/>
    <w:rsid w:val="0061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6">
    <w:name w:val="Grid Table 6 Colorful Accent 6"/>
    <w:basedOn w:val="a1"/>
    <w:uiPriority w:val="51"/>
    <w:rsid w:val="00612DA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2022-09-06T08:48:00Z</dcterms:created>
  <dcterms:modified xsi:type="dcterms:W3CDTF">2022-09-06T08:58:00Z</dcterms:modified>
</cp:coreProperties>
</file>