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15" w:rsidRPr="00A7592A" w:rsidRDefault="00E52B15" w:rsidP="00E52B15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7592A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E52B15" w:rsidRDefault="00E52B15" w:rsidP="00E52B15">
      <w:pPr>
        <w:spacing w:after="0" w:line="259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7592A">
        <w:rPr>
          <w:rFonts w:ascii="Times New Roman" w:hAnsi="Times New Roman"/>
          <w:b/>
          <w:sz w:val="28"/>
          <w:szCs w:val="28"/>
        </w:rPr>
        <w:t>«Средняя школа № 80 с углубленным изучением английского языка»</w:t>
      </w:r>
    </w:p>
    <w:p w:rsidR="00E52B15" w:rsidRDefault="00E52B15" w:rsidP="00E52B15">
      <w:pPr>
        <w:spacing w:after="0" w:line="259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52B15" w:rsidRPr="00A7592A" w:rsidRDefault="00E52B15" w:rsidP="00E52B15">
      <w:pPr>
        <w:spacing w:after="0" w:line="259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4" w:type="dxa"/>
        <w:tblInd w:w="-601" w:type="dxa"/>
        <w:tblLook w:val="04A0" w:firstRow="1" w:lastRow="0" w:firstColumn="1" w:lastColumn="0" w:noHBand="0" w:noVBand="1"/>
      </w:tblPr>
      <w:tblGrid>
        <w:gridCol w:w="5323"/>
        <w:gridCol w:w="5021"/>
      </w:tblGrid>
      <w:tr w:rsidR="00E52B15" w:rsidRPr="00A7592A" w:rsidTr="006A53BA">
        <w:tc>
          <w:tcPr>
            <w:tcW w:w="5529" w:type="dxa"/>
          </w:tcPr>
          <w:p w:rsidR="00E52B15" w:rsidRPr="00A7592A" w:rsidRDefault="00E52B15" w:rsidP="006A53BA">
            <w:pPr>
              <w:spacing w:after="0" w:line="259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92A">
              <w:rPr>
                <w:rFonts w:ascii="Times New Roman" w:hAnsi="Times New Roman"/>
                <w:sz w:val="24"/>
                <w:szCs w:val="24"/>
              </w:rPr>
              <w:t>Рассмотрено и согласовано на заседании МО</w:t>
            </w:r>
          </w:p>
          <w:p w:rsidR="00E52B15" w:rsidRPr="00A7592A" w:rsidRDefault="00E52B15" w:rsidP="006A53BA">
            <w:pPr>
              <w:spacing w:after="0" w:line="259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7592A">
              <w:rPr>
                <w:rFonts w:ascii="Times New Roman" w:hAnsi="Times New Roman"/>
                <w:sz w:val="24"/>
                <w:szCs w:val="24"/>
              </w:rPr>
              <w:t>Протоко</w:t>
            </w:r>
            <w:r>
              <w:rPr>
                <w:rFonts w:ascii="Times New Roman" w:hAnsi="Times New Roman"/>
                <w:sz w:val="24"/>
                <w:szCs w:val="24"/>
              </w:rPr>
              <w:t>л № ___  от «___» __________2020</w:t>
            </w:r>
            <w:bookmarkStart w:id="0" w:name="_GoBack"/>
            <w:bookmarkEnd w:id="0"/>
            <w:r w:rsidRPr="00A7592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E52B15" w:rsidRPr="00A7592A" w:rsidRDefault="00E52B15" w:rsidP="006A53BA">
            <w:pPr>
              <w:spacing w:after="0" w:line="259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7592A">
              <w:rPr>
                <w:rFonts w:ascii="Times New Roman" w:hAnsi="Times New Roman"/>
                <w:sz w:val="24"/>
                <w:szCs w:val="24"/>
              </w:rPr>
              <w:t>Руководитель МО__________ (</w:t>
            </w:r>
            <w:r>
              <w:rPr>
                <w:rFonts w:ascii="Times New Roman" w:hAnsi="Times New Roman"/>
                <w:sz w:val="24"/>
                <w:szCs w:val="24"/>
              </w:rPr>
              <w:t>О.В. Соколова</w:t>
            </w:r>
            <w:r w:rsidRPr="00A759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5" w:type="dxa"/>
          </w:tcPr>
          <w:p w:rsidR="00E52B15" w:rsidRPr="00A7592A" w:rsidRDefault="00E52B15" w:rsidP="006A53BA">
            <w:pPr>
              <w:spacing w:after="0" w:line="259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92A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E52B15" w:rsidRPr="00A7592A" w:rsidRDefault="00E52B15" w:rsidP="006A53BA">
            <w:pPr>
              <w:spacing w:after="0" w:line="259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7592A">
              <w:rPr>
                <w:rFonts w:ascii="Times New Roman" w:hAnsi="Times New Roman"/>
                <w:sz w:val="24"/>
                <w:szCs w:val="24"/>
              </w:rPr>
              <w:t xml:space="preserve">Приказ по школе </w:t>
            </w:r>
            <w:r w:rsidRPr="00A759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332</w:t>
            </w:r>
            <w:r w:rsidRPr="00A759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Pr="00A759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августа  2020</w:t>
            </w:r>
            <w:r w:rsidRPr="00A759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г</w:t>
            </w:r>
            <w:r w:rsidRPr="00A759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2B15" w:rsidRPr="00A7592A" w:rsidRDefault="00E52B15" w:rsidP="006A53BA">
            <w:pPr>
              <w:spacing w:after="0" w:line="259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51810" cy="9251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444E" w:rsidRPr="0031444E" w:rsidRDefault="0031444E" w:rsidP="0031444E">
      <w:pPr>
        <w:tabs>
          <w:tab w:val="left" w:pos="4642"/>
          <w:tab w:val="center" w:pos="7497"/>
        </w:tabs>
        <w:rPr>
          <w:rFonts w:ascii="Times New Roman" w:hAnsi="Times New Roman" w:cs="Times New Roman"/>
          <w:b/>
        </w:rPr>
      </w:pPr>
      <w:r w:rsidRPr="0031444E">
        <w:rPr>
          <w:rFonts w:ascii="Times New Roman" w:hAnsi="Times New Roman" w:cs="Times New Roman"/>
          <w:b/>
        </w:rPr>
        <w:tab/>
      </w:r>
      <w:r w:rsidRPr="0031444E">
        <w:rPr>
          <w:rFonts w:ascii="Times New Roman" w:hAnsi="Times New Roman" w:cs="Times New Roman"/>
          <w:b/>
        </w:rPr>
        <w:tab/>
      </w:r>
    </w:p>
    <w:p w:rsidR="0031444E" w:rsidRPr="0031444E" w:rsidRDefault="0031444E" w:rsidP="0031444E">
      <w:pPr>
        <w:tabs>
          <w:tab w:val="left" w:pos="4642"/>
          <w:tab w:val="center" w:pos="7497"/>
        </w:tabs>
        <w:rPr>
          <w:rFonts w:ascii="Times New Roman" w:hAnsi="Times New Roman" w:cs="Times New Roman"/>
          <w:b/>
        </w:rPr>
      </w:pPr>
    </w:p>
    <w:p w:rsidR="0031444E" w:rsidRPr="0031444E" w:rsidRDefault="0031444E" w:rsidP="0031444E">
      <w:pPr>
        <w:tabs>
          <w:tab w:val="left" w:pos="4642"/>
          <w:tab w:val="center" w:pos="7497"/>
        </w:tabs>
        <w:rPr>
          <w:rFonts w:ascii="Times New Roman" w:hAnsi="Times New Roman" w:cs="Times New Roman"/>
          <w:b/>
        </w:rPr>
      </w:pPr>
    </w:p>
    <w:p w:rsidR="0031444E" w:rsidRPr="0031444E" w:rsidRDefault="0031444E" w:rsidP="0031444E">
      <w:pPr>
        <w:tabs>
          <w:tab w:val="left" w:pos="4642"/>
          <w:tab w:val="center" w:pos="7497"/>
        </w:tabs>
        <w:jc w:val="center"/>
        <w:rPr>
          <w:rFonts w:ascii="Times New Roman" w:hAnsi="Times New Roman" w:cs="Times New Roman"/>
          <w:b/>
        </w:rPr>
      </w:pPr>
    </w:p>
    <w:p w:rsidR="00972EA4" w:rsidRDefault="0031444E" w:rsidP="0031444E">
      <w:pPr>
        <w:pStyle w:val="1"/>
        <w:ind w:left="1276"/>
        <w:jc w:val="center"/>
        <w:rPr>
          <w:rFonts w:ascii="Times New Roman" w:hAnsi="Times New Roman"/>
          <w:b w:val="0"/>
          <w:szCs w:val="28"/>
        </w:rPr>
      </w:pPr>
      <w:r w:rsidRPr="0031444E">
        <w:rPr>
          <w:rFonts w:ascii="Times New Roman" w:hAnsi="Times New Roman"/>
          <w:b w:val="0"/>
          <w:szCs w:val="28"/>
        </w:rPr>
        <w:t xml:space="preserve">Дополнительная </w:t>
      </w:r>
      <w:r w:rsidR="00972EA4">
        <w:rPr>
          <w:rFonts w:ascii="Times New Roman" w:hAnsi="Times New Roman"/>
          <w:b w:val="0"/>
          <w:szCs w:val="28"/>
        </w:rPr>
        <w:t xml:space="preserve">общеобразовательная </w:t>
      </w:r>
    </w:p>
    <w:p w:rsidR="0031444E" w:rsidRPr="0031444E" w:rsidRDefault="0031444E" w:rsidP="0031444E">
      <w:pPr>
        <w:pStyle w:val="1"/>
        <w:ind w:left="1276"/>
        <w:jc w:val="center"/>
        <w:rPr>
          <w:rFonts w:ascii="Times New Roman" w:hAnsi="Times New Roman"/>
          <w:b w:val="0"/>
          <w:szCs w:val="28"/>
        </w:rPr>
      </w:pPr>
      <w:r w:rsidRPr="0031444E">
        <w:rPr>
          <w:rFonts w:ascii="Times New Roman" w:hAnsi="Times New Roman"/>
          <w:b w:val="0"/>
          <w:szCs w:val="28"/>
        </w:rPr>
        <w:t>общеразвивающая программа «</w:t>
      </w:r>
      <w:r>
        <w:rPr>
          <w:rFonts w:ascii="Times New Roman" w:hAnsi="Times New Roman"/>
          <w:b w:val="0"/>
          <w:szCs w:val="28"/>
        </w:rPr>
        <w:t>Волейбол</w:t>
      </w:r>
      <w:r w:rsidRPr="0031444E">
        <w:rPr>
          <w:rFonts w:ascii="Times New Roman" w:hAnsi="Times New Roman"/>
          <w:b w:val="0"/>
          <w:szCs w:val="28"/>
        </w:rPr>
        <w:t>»</w:t>
      </w:r>
    </w:p>
    <w:p w:rsidR="0031444E" w:rsidRPr="0031444E" w:rsidRDefault="0031444E" w:rsidP="0031444E">
      <w:pPr>
        <w:pStyle w:val="a3"/>
        <w:ind w:left="1276"/>
        <w:rPr>
          <w:b/>
          <w:sz w:val="28"/>
          <w:szCs w:val="28"/>
        </w:rPr>
      </w:pPr>
      <w:r w:rsidRPr="0031444E">
        <w:rPr>
          <w:b/>
          <w:sz w:val="28"/>
          <w:szCs w:val="28"/>
        </w:rPr>
        <w:t>Направленность – физкультурно-спортивная</w:t>
      </w:r>
    </w:p>
    <w:p w:rsidR="0031444E" w:rsidRPr="0031444E" w:rsidRDefault="00956625" w:rsidP="0031444E">
      <w:pPr>
        <w:pStyle w:val="a3"/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детей – 1</w:t>
      </w:r>
      <w:r w:rsidR="00972EA4">
        <w:rPr>
          <w:b/>
          <w:sz w:val="28"/>
          <w:szCs w:val="28"/>
        </w:rPr>
        <w:t>2</w:t>
      </w:r>
      <w:r w:rsidR="0031444E" w:rsidRPr="0031444E">
        <w:rPr>
          <w:b/>
          <w:sz w:val="28"/>
          <w:szCs w:val="28"/>
        </w:rPr>
        <w:t xml:space="preserve"> – 1</w:t>
      </w:r>
      <w:r w:rsidR="00972EA4">
        <w:rPr>
          <w:b/>
          <w:sz w:val="28"/>
          <w:szCs w:val="28"/>
        </w:rPr>
        <w:t>5</w:t>
      </w:r>
      <w:r w:rsidR="0031444E" w:rsidRPr="0031444E">
        <w:rPr>
          <w:b/>
          <w:sz w:val="28"/>
          <w:szCs w:val="28"/>
        </w:rPr>
        <w:t xml:space="preserve"> лет</w:t>
      </w:r>
    </w:p>
    <w:p w:rsidR="0031444E" w:rsidRPr="0031444E" w:rsidRDefault="0031444E" w:rsidP="0031444E">
      <w:pPr>
        <w:pStyle w:val="a3"/>
        <w:ind w:left="1276"/>
        <w:rPr>
          <w:b/>
          <w:sz w:val="28"/>
          <w:szCs w:val="28"/>
        </w:rPr>
      </w:pPr>
      <w:r w:rsidRPr="0031444E">
        <w:rPr>
          <w:b/>
          <w:sz w:val="28"/>
          <w:szCs w:val="28"/>
        </w:rPr>
        <w:t xml:space="preserve">Срок реализации программы – </w:t>
      </w:r>
      <w:r w:rsidR="00E87A69">
        <w:rPr>
          <w:b/>
          <w:sz w:val="28"/>
          <w:szCs w:val="28"/>
        </w:rPr>
        <w:t>2</w:t>
      </w:r>
      <w:r w:rsidRPr="0031444E">
        <w:rPr>
          <w:b/>
          <w:sz w:val="28"/>
          <w:szCs w:val="28"/>
        </w:rPr>
        <w:t xml:space="preserve"> года</w:t>
      </w:r>
    </w:p>
    <w:p w:rsidR="0031444E" w:rsidRPr="0031444E" w:rsidRDefault="0031444E" w:rsidP="0031444E">
      <w:pPr>
        <w:jc w:val="center"/>
        <w:rPr>
          <w:rFonts w:ascii="Times New Roman" w:hAnsi="Times New Roman" w:cs="Times New Roman"/>
          <w:b/>
        </w:rPr>
      </w:pPr>
    </w:p>
    <w:p w:rsidR="0031444E" w:rsidRPr="0031444E" w:rsidRDefault="0031444E" w:rsidP="0031444E">
      <w:pPr>
        <w:jc w:val="right"/>
        <w:rPr>
          <w:rFonts w:ascii="Times New Roman" w:hAnsi="Times New Roman" w:cs="Times New Roman"/>
          <w:b/>
          <w:i/>
        </w:rPr>
      </w:pPr>
      <w:r w:rsidRPr="0031444E">
        <w:rPr>
          <w:rFonts w:ascii="Times New Roman" w:hAnsi="Times New Roman" w:cs="Times New Roman"/>
          <w:b/>
          <w:i/>
        </w:rPr>
        <w:t>Программа составлена</w:t>
      </w:r>
    </w:p>
    <w:p w:rsidR="0031444E" w:rsidRPr="0031444E" w:rsidRDefault="0031444E" w:rsidP="0031444E">
      <w:pPr>
        <w:jc w:val="right"/>
        <w:rPr>
          <w:rFonts w:ascii="Times New Roman" w:hAnsi="Times New Roman" w:cs="Times New Roman"/>
          <w:b/>
          <w:i/>
        </w:rPr>
      </w:pPr>
      <w:r w:rsidRPr="0031444E">
        <w:rPr>
          <w:rFonts w:ascii="Times New Roman" w:hAnsi="Times New Roman" w:cs="Times New Roman"/>
          <w:b/>
          <w:i/>
        </w:rPr>
        <w:t>Кошкиным М.Т.</w:t>
      </w:r>
      <w:r w:rsidR="00956625">
        <w:rPr>
          <w:rFonts w:ascii="Times New Roman" w:hAnsi="Times New Roman" w:cs="Times New Roman"/>
          <w:b/>
          <w:i/>
        </w:rPr>
        <w:t>,</w:t>
      </w:r>
    </w:p>
    <w:p w:rsidR="0031444E" w:rsidRPr="0031444E" w:rsidRDefault="0031444E" w:rsidP="0031444E">
      <w:pPr>
        <w:jc w:val="right"/>
        <w:rPr>
          <w:rFonts w:ascii="Times New Roman" w:hAnsi="Times New Roman" w:cs="Times New Roman"/>
          <w:b/>
          <w:i/>
        </w:rPr>
      </w:pPr>
      <w:r w:rsidRPr="0031444E">
        <w:rPr>
          <w:rFonts w:ascii="Times New Roman" w:hAnsi="Times New Roman" w:cs="Times New Roman"/>
          <w:b/>
          <w:i/>
        </w:rPr>
        <w:t xml:space="preserve">                          </w:t>
      </w:r>
      <w:r w:rsidR="00956625">
        <w:rPr>
          <w:rFonts w:ascii="Times New Roman" w:hAnsi="Times New Roman" w:cs="Times New Roman"/>
          <w:b/>
          <w:i/>
        </w:rPr>
        <w:t>педагогом дополнительного образования</w:t>
      </w:r>
    </w:p>
    <w:p w:rsidR="0031444E" w:rsidRPr="0031444E" w:rsidRDefault="0031444E" w:rsidP="0031444E">
      <w:pPr>
        <w:jc w:val="center"/>
        <w:rPr>
          <w:rFonts w:ascii="Times New Roman" w:hAnsi="Times New Roman" w:cs="Times New Roman"/>
          <w:b/>
          <w:i/>
        </w:rPr>
      </w:pPr>
    </w:p>
    <w:p w:rsidR="0031444E" w:rsidRPr="0031444E" w:rsidRDefault="0031444E" w:rsidP="0031444E">
      <w:pPr>
        <w:jc w:val="center"/>
        <w:rPr>
          <w:rFonts w:ascii="Times New Roman" w:hAnsi="Times New Roman" w:cs="Times New Roman"/>
          <w:b/>
          <w:i/>
        </w:rPr>
      </w:pPr>
    </w:p>
    <w:p w:rsidR="0031444E" w:rsidRPr="0031444E" w:rsidRDefault="0031444E" w:rsidP="0031444E">
      <w:pPr>
        <w:jc w:val="center"/>
        <w:rPr>
          <w:rFonts w:ascii="Times New Roman" w:hAnsi="Times New Roman" w:cs="Times New Roman"/>
          <w:b/>
          <w:i/>
        </w:rPr>
      </w:pPr>
    </w:p>
    <w:p w:rsidR="0031444E" w:rsidRPr="0031444E" w:rsidRDefault="0031444E" w:rsidP="0031444E">
      <w:pPr>
        <w:jc w:val="center"/>
        <w:rPr>
          <w:rFonts w:ascii="Times New Roman" w:hAnsi="Times New Roman" w:cs="Times New Roman"/>
          <w:b/>
          <w:i/>
        </w:rPr>
      </w:pPr>
      <w:r w:rsidRPr="0031444E">
        <w:rPr>
          <w:rFonts w:ascii="Times New Roman" w:hAnsi="Times New Roman" w:cs="Times New Roman"/>
          <w:b/>
          <w:i/>
        </w:rPr>
        <w:t>Ярославль</w:t>
      </w:r>
    </w:p>
    <w:p w:rsidR="0031444E" w:rsidRPr="0031444E" w:rsidRDefault="001E4BC3" w:rsidP="0031444E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2019</w:t>
      </w:r>
      <w:r w:rsidR="00E87A69">
        <w:rPr>
          <w:rFonts w:ascii="Times New Roman" w:hAnsi="Times New Roman" w:cs="Times New Roman"/>
          <w:b/>
          <w:i/>
        </w:rPr>
        <w:t>-202</w:t>
      </w:r>
      <w:r>
        <w:rPr>
          <w:rFonts w:ascii="Times New Roman" w:hAnsi="Times New Roman" w:cs="Times New Roman"/>
          <w:b/>
          <w:i/>
        </w:rPr>
        <w:t>1</w:t>
      </w:r>
    </w:p>
    <w:p w:rsidR="0031444E" w:rsidRPr="009A48E1" w:rsidRDefault="0031444E" w:rsidP="009A4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  </w:t>
      </w:r>
    </w:p>
    <w:p w:rsidR="003A22B0" w:rsidRPr="009A48E1" w:rsidRDefault="003A22B0" w:rsidP="009A48E1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Пояснительная записка</w:t>
      </w:r>
    </w:p>
    <w:p w:rsidR="0031444E" w:rsidRPr="009A48E1" w:rsidRDefault="0031444E" w:rsidP="009A48E1">
      <w:pPr>
        <w:pStyle w:val="1"/>
        <w:spacing w:after="0" w:line="276" w:lineRule="auto"/>
        <w:ind w:firstLine="708"/>
        <w:jc w:val="both"/>
        <w:rPr>
          <w:rFonts w:ascii="Times New Roman" w:hAnsi="Times New Roman"/>
          <w:b w:val="0"/>
          <w:spacing w:val="-1"/>
          <w:sz w:val="24"/>
          <w:szCs w:val="24"/>
        </w:rPr>
      </w:pPr>
      <w:r w:rsidRPr="009A48E1">
        <w:rPr>
          <w:rFonts w:ascii="Times New Roman" w:hAnsi="Times New Roman"/>
          <w:b w:val="0"/>
          <w:spacing w:val="-1"/>
          <w:sz w:val="24"/>
          <w:szCs w:val="24"/>
        </w:rPr>
        <w:lastRenderedPageBreak/>
        <w:t>Данная</w:t>
      </w:r>
      <w:r w:rsidRPr="009A48E1">
        <w:rPr>
          <w:rFonts w:ascii="Times New Roman" w:hAnsi="Times New Roman"/>
          <w:b w:val="0"/>
          <w:spacing w:val="13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z w:val="24"/>
          <w:szCs w:val="24"/>
        </w:rPr>
        <w:t xml:space="preserve">дополнительная </w:t>
      </w:r>
      <w:r w:rsidR="00972EA4" w:rsidRPr="009A48E1">
        <w:rPr>
          <w:rFonts w:ascii="Times New Roman" w:hAnsi="Times New Roman"/>
          <w:b w:val="0"/>
          <w:sz w:val="24"/>
          <w:szCs w:val="24"/>
        </w:rPr>
        <w:t xml:space="preserve">общеобразовательная </w:t>
      </w:r>
      <w:r w:rsidRPr="009A48E1">
        <w:rPr>
          <w:rFonts w:ascii="Times New Roman" w:hAnsi="Times New Roman"/>
          <w:b w:val="0"/>
          <w:sz w:val="24"/>
          <w:szCs w:val="24"/>
        </w:rPr>
        <w:t>общеразвивающая программа физкультурно-спортивной направленности «</w:t>
      </w:r>
      <w:r w:rsidR="003B7BFD" w:rsidRPr="009A48E1">
        <w:rPr>
          <w:rFonts w:ascii="Times New Roman" w:hAnsi="Times New Roman"/>
          <w:b w:val="0"/>
          <w:sz w:val="24"/>
          <w:szCs w:val="24"/>
        </w:rPr>
        <w:t>Волейбол</w:t>
      </w:r>
      <w:r w:rsidRPr="009A48E1">
        <w:rPr>
          <w:rFonts w:ascii="Times New Roman" w:hAnsi="Times New Roman"/>
          <w:b w:val="0"/>
          <w:sz w:val="24"/>
          <w:szCs w:val="24"/>
        </w:rPr>
        <w:t xml:space="preserve">»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позволяет</w:t>
      </w:r>
      <w:r w:rsidRPr="009A48E1">
        <w:rPr>
          <w:rFonts w:ascii="Times New Roman" w:hAnsi="Times New Roman"/>
          <w:b w:val="0"/>
          <w:spacing w:val="15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решать</w:t>
      </w:r>
      <w:r w:rsidRPr="009A48E1">
        <w:rPr>
          <w:rFonts w:ascii="Times New Roman" w:hAnsi="Times New Roman"/>
          <w:b w:val="0"/>
          <w:spacing w:val="13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задачи</w:t>
      </w:r>
      <w:r w:rsidRPr="009A48E1">
        <w:rPr>
          <w:rFonts w:ascii="Times New Roman" w:hAnsi="Times New Roman"/>
          <w:b w:val="0"/>
          <w:spacing w:val="15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физического</w:t>
      </w:r>
      <w:r w:rsidRPr="009A48E1">
        <w:rPr>
          <w:rFonts w:ascii="Times New Roman" w:hAnsi="Times New Roman"/>
          <w:b w:val="0"/>
          <w:spacing w:val="35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воспитания</w:t>
      </w:r>
      <w:r w:rsidRPr="009A48E1">
        <w:rPr>
          <w:rFonts w:ascii="Times New Roman" w:hAnsi="Times New Roman"/>
          <w:b w:val="0"/>
          <w:spacing w:val="14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обучающихся,</w:t>
      </w:r>
      <w:r w:rsidRPr="009A48E1">
        <w:rPr>
          <w:rFonts w:ascii="Times New Roman" w:hAnsi="Times New Roman"/>
          <w:b w:val="0"/>
          <w:spacing w:val="13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формируя</w:t>
      </w:r>
      <w:r w:rsidRPr="009A48E1">
        <w:rPr>
          <w:rFonts w:ascii="Times New Roman" w:hAnsi="Times New Roman"/>
          <w:b w:val="0"/>
          <w:spacing w:val="16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целостное</w:t>
      </w:r>
      <w:r w:rsidRPr="009A48E1">
        <w:rPr>
          <w:rFonts w:ascii="Times New Roman" w:hAnsi="Times New Roman"/>
          <w:b w:val="0"/>
          <w:spacing w:val="13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представление</w:t>
      </w:r>
      <w:r w:rsidRPr="009A48E1">
        <w:rPr>
          <w:rFonts w:ascii="Times New Roman" w:hAnsi="Times New Roman"/>
          <w:b w:val="0"/>
          <w:spacing w:val="13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z w:val="24"/>
          <w:szCs w:val="24"/>
        </w:rPr>
        <w:t>о</w:t>
      </w:r>
      <w:r w:rsidRPr="009A48E1">
        <w:rPr>
          <w:rFonts w:ascii="Times New Roman" w:hAnsi="Times New Roman"/>
          <w:b w:val="0"/>
          <w:spacing w:val="14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физической</w:t>
      </w:r>
      <w:r w:rsidRPr="009A48E1">
        <w:rPr>
          <w:rFonts w:ascii="Times New Roman" w:hAnsi="Times New Roman"/>
          <w:b w:val="0"/>
          <w:spacing w:val="57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культуре,</w:t>
      </w:r>
      <w:r w:rsidRPr="009A48E1">
        <w:rPr>
          <w:rFonts w:ascii="Times New Roman" w:hAnsi="Times New Roman"/>
          <w:b w:val="0"/>
          <w:spacing w:val="21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z w:val="24"/>
          <w:szCs w:val="24"/>
        </w:rPr>
        <w:t>ее</w:t>
      </w:r>
      <w:r w:rsidRPr="009A48E1">
        <w:rPr>
          <w:rFonts w:ascii="Times New Roman" w:hAnsi="Times New Roman"/>
          <w:b w:val="0"/>
          <w:spacing w:val="22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возможностях</w:t>
      </w:r>
      <w:r w:rsidRPr="009A48E1">
        <w:rPr>
          <w:rFonts w:ascii="Times New Roman" w:hAnsi="Times New Roman"/>
          <w:b w:val="0"/>
          <w:spacing w:val="23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z w:val="24"/>
          <w:szCs w:val="24"/>
        </w:rPr>
        <w:t>в</w:t>
      </w:r>
      <w:r w:rsidRPr="009A48E1">
        <w:rPr>
          <w:rFonts w:ascii="Times New Roman" w:hAnsi="Times New Roman"/>
          <w:b w:val="0"/>
          <w:spacing w:val="19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повышении</w:t>
      </w:r>
      <w:r w:rsidRPr="009A48E1">
        <w:rPr>
          <w:rFonts w:ascii="Times New Roman" w:hAnsi="Times New Roman"/>
          <w:b w:val="0"/>
          <w:spacing w:val="20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работоспособности</w:t>
      </w:r>
      <w:r w:rsidRPr="009A48E1">
        <w:rPr>
          <w:rFonts w:ascii="Times New Roman" w:hAnsi="Times New Roman"/>
          <w:b w:val="0"/>
          <w:spacing w:val="20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z w:val="24"/>
          <w:szCs w:val="24"/>
        </w:rPr>
        <w:t>и</w:t>
      </w:r>
      <w:r w:rsidRPr="009A48E1">
        <w:rPr>
          <w:rFonts w:ascii="Times New Roman" w:hAnsi="Times New Roman"/>
          <w:b w:val="0"/>
          <w:spacing w:val="23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улучшении</w:t>
      </w:r>
      <w:r w:rsidRPr="009A48E1">
        <w:rPr>
          <w:rFonts w:ascii="Times New Roman" w:hAnsi="Times New Roman"/>
          <w:b w:val="0"/>
          <w:spacing w:val="37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состояния</w:t>
      </w:r>
      <w:r w:rsidRPr="009A48E1">
        <w:rPr>
          <w:rFonts w:ascii="Times New Roman" w:hAnsi="Times New Roman"/>
          <w:b w:val="0"/>
          <w:spacing w:val="17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здоровья,</w:t>
      </w:r>
      <w:r w:rsidRPr="009A48E1">
        <w:rPr>
          <w:rFonts w:ascii="Times New Roman" w:hAnsi="Times New Roman"/>
          <w:b w:val="0"/>
          <w:spacing w:val="17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z w:val="24"/>
          <w:szCs w:val="24"/>
        </w:rPr>
        <w:t>а</w:t>
      </w:r>
      <w:r w:rsidRPr="009A48E1">
        <w:rPr>
          <w:rFonts w:ascii="Times New Roman" w:hAnsi="Times New Roman"/>
          <w:b w:val="0"/>
          <w:spacing w:val="17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главное</w:t>
      </w:r>
      <w:r w:rsidRPr="009A48E1">
        <w:rPr>
          <w:rFonts w:ascii="Times New Roman" w:hAnsi="Times New Roman"/>
          <w:b w:val="0"/>
          <w:spacing w:val="20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z w:val="24"/>
          <w:szCs w:val="24"/>
        </w:rPr>
        <w:t>—</w:t>
      </w:r>
      <w:r w:rsidRPr="009A48E1">
        <w:rPr>
          <w:rFonts w:ascii="Times New Roman" w:hAnsi="Times New Roman"/>
          <w:b w:val="0"/>
          <w:spacing w:val="15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воспитывая</w:t>
      </w:r>
      <w:r w:rsidRPr="009A48E1">
        <w:rPr>
          <w:rFonts w:ascii="Times New Roman" w:hAnsi="Times New Roman"/>
          <w:b w:val="0"/>
          <w:spacing w:val="17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личность,</w:t>
      </w:r>
      <w:r w:rsidRPr="009A48E1">
        <w:rPr>
          <w:rFonts w:ascii="Times New Roman" w:hAnsi="Times New Roman"/>
          <w:b w:val="0"/>
          <w:spacing w:val="16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2"/>
          <w:sz w:val="24"/>
          <w:szCs w:val="24"/>
        </w:rPr>
        <w:t>способную</w:t>
      </w:r>
      <w:r w:rsidRPr="009A48E1">
        <w:rPr>
          <w:rFonts w:ascii="Times New Roman" w:hAnsi="Times New Roman"/>
          <w:b w:val="0"/>
          <w:spacing w:val="16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z w:val="24"/>
          <w:szCs w:val="24"/>
        </w:rPr>
        <w:t>к</w:t>
      </w:r>
      <w:r w:rsidRPr="009A48E1">
        <w:rPr>
          <w:rFonts w:ascii="Times New Roman" w:hAnsi="Times New Roman"/>
          <w:b w:val="0"/>
          <w:spacing w:val="57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самостоятельной, творческой</w:t>
      </w:r>
      <w:r w:rsidRPr="009A48E1">
        <w:rPr>
          <w:rFonts w:ascii="Times New Roman" w:hAnsi="Times New Roman"/>
          <w:b w:val="0"/>
          <w:sz w:val="24"/>
          <w:szCs w:val="24"/>
        </w:rPr>
        <w:t xml:space="preserve"> </w:t>
      </w:r>
      <w:r w:rsidRPr="009A48E1">
        <w:rPr>
          <w:rFonts w:ascii="Times New Roman" w:hAnsi="Times New Roman"/>
          <w:b w:val="0"/>
          <w:spacing w:val="-1"/>
          <w:sz w:val="24"/>
          <w:szCs w:val="24"/>
        </w:rPr>
        <w:t>деятельности.</w:t>
      </w:r>
    </w:p>
    <w:p w:rsidR="0031444E" w:rsidRPr="009A48E1" w:rsidRDefault="0031444E" w:rsidP="009A48E1">
      <w:pPr>
        <w:pStyle w:val="3"/>
        <w:shd w:val="clear" w:color="auto" w:fill="auto"/>
        <w:spacing w:before="0" w:line="276" w:lineRule="auto"/>
        <w:ind w:left="20" w:right="400" w:firstLine="688"/>
        <w:jc w:val="both"/>
        <w:rPr>
          <w:rFonts w:cs="Times New Roman"/>
          <w:sz w:val="24"/>
          <w:szCs w:val="24"/>
        </w:rPr>
      </w:pPr>
      <w:r w:rsidRPr="009A48E1">
        <w:rPr>
          <w:rFonts w:cs="Times New Roman"/>
          <w:color w:val="000000"/>
          <w:sz w:val="24"/>
          <w:szCs w:val="24"/>
          <w:lang w:bidi="ru-RU"/>
        </w:rPr>
        <w:t>Программа разработана в соответствии со следующими нормативными документами:</w:t>
      </w:r>
    </w:p>
    <w:p w:rsidR="0031444E" w:rsidRPr="009A48E1" w:rsidRDefault="0031444E" w:rsidP="009A48E1">
      <w:pPr>
        <w:pStyle w:val="a3"/>
        <w:spacing w:before="0" w:beforeAutospacing="0" w:after="0" w:afterAutospacing="0" w:line="276" w:lineRule="auto"/>
        <w:jc w:val="both"/>
      </w:pPr>
      <w:r w:rsidRPr="009A48E1">
        <w:t xml:space="preserve">Федеральный закон Российской Федерации от 29 декабря 2012 г. N 273- ФЗ «Об образовании в Российской Федерации». </w:t>
      </w:r>
    </w:p>
    <w:p w:rsidR="00972EA4" w:rsidRPr="009A48E1" w:rsidRDefault="00E52B15" w:rsidP="009A48E1">
      <w:pPr>
        <w:pStyle w:val="a3"/>
        <w:spacing w:before="0" w:beforeAutospacing="0" w:after="0" w:afterAutospacing="0" w:line="276" w:lineRule="auto"/>
        <w:jc w:val="both"/>
      </w:pPr>
      <w:hyperlink r:id="rId8" w:tgtFrame="_blank" w:history="1">
        <w:r w:rsidR="00972EA4" w:rsidRPr="009A48E1">
          <w:rPr>
            <w:rStyle w:val="a4"/>
            <w:color w:val="auto"/>
            <w:u w:val="none"/>
          </w:rPr>
          <w:t>Приказ департамента образования Ярославской области от 07.08.2018 № 19-нп «Об утверждении Правил персонифицированного финансирования дополнительного образования детей в Ярославской области»</w:t>
        </w:r>
      </w:hyperlink>
      <w:r w:rsidR="00972EA4" w:rsidRPr="009A48E1">
        <w:t>.</w:t>
      </w:r>
    </w:p>
    <w:p w:rsidR="0031444E" w:rsidRPr="009A48E1" w:rsidRDefault="0031444E" w:rsidP="009A48E1">
      <w:pPr>
        <w:pStyle w:val="a3"/>
        <w:spacing w:before="0" w:beforeAutospacing="0" w:after="0" w:afterAutospacing="0" w:line="276" w:lineRule="auto"/>
        <w:jc w:val="both"/>
      </w:pPr>
      <w:r w:rsidRPr="009A48E1">
        <w:rPr>
          <w:color w:val="00000A"/>
        </w:rPr>
        <w:t xml:space="preserve">Письмо </w:t>
      </w:r>
      <w:proofErr w:type="spellStart"/>
      <w:r w:rsidRPr="009A48E1">
        <w:rPr>
          <w:color w:val="00000A"/>
        </w:rPr>
        <w:t>ДОгМ</w:t>
      </w:r>
      <w:proofErr w:type="spellEnd"/>
      <w:r w:rsidRPr="009A48E1">
        <w:rPr>
          <w:color w:val="00000A"/>
        </w:rPr>
        <w:t xml:space="preserve"> № 01-50/02 – 2166/14 от 06.10.2014 г. </w:t>
      </w:r>
    </w:p>
    <w:p w:rsidR="0031444E" w:rsidRPr="009A48E1" w:rsidRDefault="0031444E" w:rsidP="009A48E1">
      <w:pPr>
        <w:pStyle w:val="a3"/>
        <w:spacing w:before="0" w:beforeAutospacing="0" w:after="0" w:afterAutospacing="0" w:line="276" w:lineRule="auto"/>
        <w:jc w:val="both"/>
      </w:pPr>
      <w:r w:rsidRPr="009A48E1">
        <w:t>Постановление Главного государственного санитарного врача РФ от 4 июля 2014 г. № 41 «Об утверждении СанПиН 2.4.4.3172-14 «</w:t>
      </w:r>
      <w:proofErr w:type="spellStart"/>
      <w:r w:rsidRPr="009A48E1">
        <w:t>Санитарно</w:t>
      </w:r>
      <w:proofErr w:type="spellEnd"/>
      <w:r w:rsidRPr="009A48E1">
        <w:t xml:space="preserve"> - эпидемиологические требования к устройству, содержанию и организации </w:t>
      </w:r>
      <w:proofErr w:type="gramStart"/>
      <w:r w:rsidRPr="009A48E1">
        <w:t>режима работы образовательных организаций дополнительного образования детей</w:t>
      </w:r>
      <w:proofErr w:type="gramEnd"/>
      <w:r w:rsidRPr="009A48E1">
        <w:t>».</w:t>
      </w:r>
    </w:p>
    <w:p w:rsidR="0031444E" w:rsidRPr="009A48E1" w:rsidRDefault="0031444E" w:rsidP="009A48E1">
      <w:pPr>
        <w:pStyle w:val="a3"/>
        <w:spacing w:before="0" w:beforeAutospacing="0" w:after="0" w:afterAutospacing="0" w:line="276" w:lineRule="auto"/>
        <w:jc w:val="both"/>
      </w:pPr>
      <w:r w:rsidRPr="009A48E1">
        <w:t xml:space="preserve">Приказ Министерства образования и науки РФ от 29 августа 2013 г. </w:t>
      </w:r>
    </w:p>
    <w:p w:rsidR="0031444E" w:rsidRPr="009A48E1" w:rsidRDefault="0031444E" w:rsidP="009A48E1">
      <w:pPr>
        <w:pStyle w:val="a3"/>
        <w:tabs>
          <w:tab w:val="num" w:pos="0"/>
        </w:tabs>
        <w:spacing w:before="0" w:beforeAutospacing="0" w:after="0" w:afterAutospacing="0" w:line="276" w:lineRule="auto"/>
        <w:jc w:val="both"/>
      </w:pPr>
      <w:r w:rsidRPr="009A48E1">
        <w:t>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1444E" w:rsidRPr="009A48E1" w:rsidRDefault="00E52B15" w:rsidP="009A48E1">
      <w:pPr>
        <w:pStyle w:val="5"/>
        <w:tabs>
          <w:tab w:val="num" w:pos="0"/>
        </w:tabs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hyperlink r:id="rId9" w:tgtFrame="_blank" w:history="1">
        <w:r w:rsidR="0031444E" w:rsidRPr="009A48E1">
          <w:rPr>
            <w:rStyle w:val="a4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</w:rPr>
          <w:t>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</w:t>
        </w:r>
      </w:hyperlink>
      <w:r w:rsidR="0031444E" w:rsidRPr="009A48E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31444E" w:rsidRPr="009A48E1" w:rsidRDefault="00E52B15" w:rsidP="009A48E1">
      <w:pPr>
        <w:pStyle w:val="5"/>
        <w:tabs>
          <w:tab w:val="num" w:pos="0"/>
        </w:tabs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hyperlink w:tgtFrame="_blank" w:history="1">
        <w:r w:rsidR="0031444E" w:rsidRPr="009A48E1">
          <w:rPr>
            <w:rStyle w:val="a4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</w:rPr>
          <w:t>Государственная программа Российской Федерации "Развитие образования" на 2013 - 2020 годы, утвержденная постановлением Правительства Российской Федерации от 15 апреля 2014 г. № 295.</w:t>
        </w:r>
      </w:hyperlink>
      <w:r w:rsidR="0031444E" w:rsidRPr="009A48E1">
        <w:rPr>
          <w:rFonts w:ascii="Times New Roman" w:hAnsi="Times New Roman"/>
          <w:b w:val="0"/>
          <w:i w:val="0"/>
          <w:sz w:val="24"/>
          <w:szCs w:val="24"/>
        </w:rPr>
        <w:t> </w:t>
      </w:r>
      <w:hyperlink r:id="rId10" w:tgtFrame="_blank" w:history="1">
        <w:r w:rsidR="0031444E" w:rsidRPr="009A48E1">
          <w:rPr>
            <w:rStyle w:val="a4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</w:rPr>
          <w:t>Федеральная целевая программа развития образования на 2016 - 2020 годы, утвержденная постановлением Правительства Российской Федерации от 23 мая 2015 г. № 497</w:t>
        </w:r>
      </w:hyperlink>
      <w:r w:rsidR="0031444E" w:rsidRPr="009A48E1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1444E" w:rsidRPr="009A48E1" w:rsidRDefault="00E52B15" w:rsidP="009A48E1">
      <w:pPr>
        <w:pStyle w:val="5"/>
        <w:tabs>
          <w:tab w:val="num" w:pos="0"/>
        </w:tabs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hyperlink r:id="rId11" w:tgtFrame="_blank" w:history="1">
        <w:r w:rsidR="0031444E" w:rsidRPr="009A48E1">
          <w:rPr>
            <w:rStyle w:val="a4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</w:rPr>
          <w:t>Концепция развития дополнительного образования детей, утвержденная распоряжением Правительства Российской Федерации от 4 сентября 2014 г. № 1726-р</w:t>
        </w:r>
      </w:hyperlink>
      <w:r w:rsidR="0031444E" w:rsidRPr="009A48E1">
        <w:rPr>
          <w:rFonts w:ascii="Times New Roman" w:hAnsi="Times New Roman"/>
          <w:b w:val="0"/>
          <w:i w:val="0"/>
          <w:sz w:val="24"/>
          <w:szCs w:val="24"/>
        </w:rPr>
        <w:t>. </w:t>
      </w:r>
    </w:p>
    <w:p w:rsidR="0031444E" w:rsidRPr="009A48E1" w:rsidRDefault="00E52B15" w:rsidP="009A48E1">
      <w:pPr>
        <w:pStyle w:val="5"/>
        <w:tabs>
          <w:tab w:val="num" w:pos="0"/>
        </w:tabs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hyperlink r:id="rId12" w:tgtFrame="_blank" w:history="1">
        <w:r w:rsidR="0031444E" w:rsidRPr="009A48E1">
          <w:rPr>
            <w:rStyle w:val="a4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</w:rPr>
  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  </w:r>
      </w:hyperlink>
    </w:p>
    <w:p w:rsidR="0031444E" w:rsidRPr="009A48E1" w:rsidRDefault="00E52B15" w:rsidP="009A48E1">
      <w:pPr>
        <w:pStyle w:val="5"/>
        <w:tabs>
          <w:tab w:val="num" w:pos="0"/>
        </w:tabs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hyperlink r:id="rId13" w:tgtFrame="_blank" w:history="1">
        <w:r w:rsidR="0031444E" w:rsidRPr="009A48E1">
          <w:rPr>
            <w:rStyle w:val="a4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</w:rPr>
          <w:t>Стратегическая инициатива "Новая модель системы дополнительного образования", одобренная Президентом Российской Федерации 27 мая 2015 г. </w:t>
        </w:r>
      </w:hyperlink>
    </w:p>
    <w:p w:rsidR="00956625" w:rsidRPr="009A48E1" w:rsidRDefault="00E52B15" w:rsidP="009A48E1">
      <w:pPr>
        <w:pStyle w:val="5"/>
        <w:tabs>
          <w:tab w:val="num" w:pos="0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hyperlink r:id="rId14" w:tgtFrame="_blank" w:history="1">
        <w:r w:rsidR="0031444E" w:rsidRPr="009A48E1">
          <w:rPr>
            <w:rStyle w:val="a4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</w:rPr>
          <w:t>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</w:t>
        </w:r>
      </w:hyperlink>
    </w:p>
    <w:p w:rsidR="003A22B0" w:rsidRPr="009A48E1" w:rsidRDefault="009A48E1" w:rsidP="009A48E1">
      <w:pPr>
        <w:pStyle w:val="5"/>
        <w:tabs>
          <w:tab w:val="num" w:pos="0"/>
        </w:tabs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ab/>
      </w:r>
      <w:r w:rsidR="00956625" w:rsidRPr="009A48E1">
        <w:rPr>
          <w:rFonts w:ascii="Times New Roman" w:hAnsi="Times New Roman"/>
          <w:i w:val="0"/>
          <w:sz w:val="24"/>
          <w:szCs w:val="24"/>
        </w:rPr>
        <w:t xml:space="preserve">Значимость </w:t>
      </w:r>
      <w:r w:rsidR="003A22B0" w:rsidRPr="009A48E1">
        <w:rPr>
          <w:rFonts w:ascii="Times New Roman" w:hAnsi="Times New Roman"/>
          <w:i w:val="0"/>
          <w:sz w:val="24"/>
          <w:szCs w:val="24"/>
        </w:rPr>
        <w:t>программы:</w:t>
      </w:r>
    </w:p>
    <w:p w:rsidR="003A22B0" w:rsidRPr="009A48E1" w:rsidRDefault="003A22B0" w:rsidP="009A48E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</w:t>
      </w:r>
      <w:r w:rsidR="00956625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«Волейбол» 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3A22B0" w:rsidRPr="009A48E1" w:rsidRDefault="003A22B0" w:rsidP="009A4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волейболу различного масштаба.</w:t>
      </w:r>
    </w:p>
    <w:p w:rsidR="00956625" w:rsidRPr="009A48E1" w:rsidRDefault="003A22B0" w:rsidP="009A4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своему воздействию спортивные </w:t>
      </w:r>
      <w:proofErr w:type="gramStart"/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волейбол являются наиболее комплексным и универсальным средством развития психомоторики человека. Специально подобранные упражнения, выполняемые индивидуально, в двойках, тройках, командах, подвижные игры и задания с мячом создают неограниченные возможности для развития, прежде всего координационных способностей.</w:t>
      </w:r>
    </w:p>
    <w:p w:rsidR="00956625" w:rsidRPr="009A48E1" w:rsidRDefault="00956625" w:rsidP="009A48E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группа</w:t>
      </w:r>
      <w:r w:rsidR="00972EA4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учащиеся  12 до 15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(6</w:t>
      </w:r>
      <w:r w:rsidR="003B7BFD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 класс)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 зачисление</w:t>
      </w:r>
      <w:r w:rsidR="00972EA4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группу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и последующих годов обучения</w:t>
      </w:r>
      <w:r w:rsidR="00972EA4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6ECD" w:rsidRPr="009A48E1" w:rsidRDefault="00B76ECD" w:rsidP="009A48E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Наполняемость группы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10-14 человек</w:t>
      </w:r>
    </w:p>
    <w:p w:rsidR="00A64A22" w:rsidRPr="009A48E1" w:rsidRDefault="00A64A22" w:rsidP="009A48E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технической, тактической, общефизической подготовке проводятся </w:t>
      </w:r>
      <w:r w:rsidRPr="009A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режиме учебно-тренировочных по 1 часу в неделю продолжительностью 45 минут.</w:t>
      </w:r>
    </w:p>
    <w:p w:rsidR="00956625" w:rsidRPr="009A48E1" w:rsidRDefault="003A22B0" w:rsidP="009A48E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B7BFD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развитие и совершенствование необходимых в жизни двигательных и морально-волевых качеств ребят через 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спортивной игры волейбол.</w:t>
      </w:r>
    </w:p>
    <w:p w:rsidR="003A22B0" w:rsidRPr="009A48E1" w:rsidRDefault="003B7BFD" w:rsidP="009A48E1">
      <w:pPr>
        <w:spacing w:after="0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3A22B0" w:rsidRPr="009A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</w:t>
      </w:r>
      <w:r w:rsidR="00956625" w:rsidRPr="009A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3A22B0" w:rsidRPr="009A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22B0" w:rsidRPr="009A48E1" w:rsidRDefault="003B7BFD" w:rsidP="009A48E1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</w:t>
      </w:r>
      <w:r w:rsidR="003A22B0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56625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</w:t>
      </w:r>
      <w:r w:rsidR="003A22B0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22B0" w:rsidRPr="009A48E1" w:rsidRDefault="003B7BFD" w:rsidP="009A48E1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r w:rsidR="003A22B0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правильному физическому развитию;</w:t>
      </w:r>
    </w:p>
    <w:p w:rsidR="003A22B0" w:rsidRPr="009A48E1" w:rsidRDefault="003B7BFD" w:rsidP="009A48E1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необходимые теоретические</w:t>
      </w:r>
      <w:r w:rsidR="003A22B0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A22B0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22B0" w:rsidRPr="009A48E1" w:rsidRDefault="003B7BFD" w:rsidP="009A48E1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r w:rsidR="003A22B0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приемами техники и тактики игры;</w:t>
      </w:r>
    </w:p>
    <w:p w:rsidR="003A22B0" w:rsidRPr="009A48E1" w:rsidRDefault="003B7BFD" w:rsidP="009A48E1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</w:t>
      </w:r>
      <w:r w:rsidR="003A22B0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A22B0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смелост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A22B0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настойчивост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A22B0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дисциплинированност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A22B0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</w:t>
      </w:r>
      <w:r w:rsidR="003A22B0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коллективизм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22B0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дружбы;</w:t>
      </w:r>
    </w:p>
    <w:p w:rsidR="003A22B0" w:rsidRPr="009A48E1" w:rsidRDefault="003B7BFD" w:rsidP="009A48E1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специальную, физическую, тактическую</w:t>
      </w:r>
      <w:r w:rsidR="003A22B0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школьников по волейболу;</w:t>
      </w:r>
    </w:p>
    <w:p w:rsidR="00956625" w:rsidRPr="009A48E1" w:rsidRDefault="003A22B0" w:rsidP="009A48E1">
      <w:pPr>
        <w:spacing w:before="100" w:beforeAutospacing="1"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программы:</w:t>
      </w:r>
    </w:p>
    <w:p w:rsidR="003A22B0" w:rsidRPr="009A48E1" w:rsidRDefault="003A22B0" w:rsidP="009A4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возможности для учебно-воспитательной работы заложены в принципе совместной деятельности учителя и ученика. Занятия </w:t>
      </w:r>
      <w:r w:rsidR="00956625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строятся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учащиеся сами находили нужное решение, опираясь на свой опыт, полученные знания и умения.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3A22B0" w:rsidRPr="009A48E1" w:rsidRDefault="003A22B0" w:rsidP="009A4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интереса занимающихся к занятиям волейболом и более успешного решения образовательных, воспитательных и оздоровительных задач примен</w:t>
      </w:r>
      <w:r w:rsidR="00956625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яются 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формы и методы проведения этих занятий.</w:t>
      </w:r>
    </w:p>
    <w:p w:rsidR="003A22B0" w:rsidRPr="009A48E1" w:rsidRDefault="003A22B0" w:rsidP="009A4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Словесные методы: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</w:t>
      </w:r>
    </w:p>
    <w:p w:rsidR="003A22B0" w:rsidRPr="009A48E1" w:rsidRDefault="003A22B0" w:rsidP="009A4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Наглядные методы: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3A22B0" w:rsidRPr="009A48E1" w:rsidRDefault="003A22B0" w:rsidP="009A4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методы:</w:t>
      </w:r>
    </w:p>
    <w:p w:rsidR="003A22B0" w:rsidRPr="009A48E1" w:rsidRDefault="003A22B0" w:rsidP="009A48E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упражнений;</w:t>
      </w:r>
    </w:p>
    <w:p w:rsidR="003A22B0" w:rsidRPr="009A48E1" w:rsidRDefault="003A22B0" w:rsidP="009A48E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игровой;</w:t>
      </w:r>
    </w:p>
    <w:p w:rsidR="003A22B0" w:rsidRPr="009A48E1" w:rsidRDefault="003A22B0" w:rsidP="009A48E1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соревновательный;</w:t>
      </w:r>
    </w:p>
    <w:p w:rsidR="003A22B0" w:rsidRPr="009A48E1" w:rsidRDefault="003A22B0" w:rsidP="009A48E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круговой тренировки.</w:t>
      </w:r>
    </w:p>
    <w:p w:rsidR="00956625" w:rsidRPr="009A48E1" w:rsidRDefault="003A22B0" w:rsidP="009A4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из них является метод упражнений, который предусматривает многократные повторения движений.</w:t>
      </w:r>
    </w:p>
    <w:p w:rsidR="00956625" w:rsidRPr="009A48E1" w:rsidRDefault="003A22B0" w:rsidP="009A4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упражнений осуществляется двумя методами:</w:t>
      </w:r>
      <w:r w:rsidR="00956625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и 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частям.</w:t>
      </w:r>
    </w:p>
    <w:p w:rsidR="003A22B0" w:rsidRPr="009A48E1" w:rsidRDefault="003A22B0" w:rsidP="009A4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и </w:t>
      </w:r>
      <w:proofErr w:type="gramStart"/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соревновательный</w:t>
      </w:r>
      <w:proofErr w:type="gramEnd"/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применяются после того, как у учащихся образовались некоторые навыки игры.</w:t>
      </w:r>
    </w:p>
    <w:p w:rsidR="003A22B0" w:rsidRPr="009A48E1" w:rsidRDefault="003A22B0" w:rsidP="009A4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3A22B0" w:rsidRPr="009A48E1" w:rsidRDefault="003A22B0" w:rsidP="009A4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обучения: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индивидуально-групповая</w:t>
      </w:r>
      <w:proofErr w:type="gramEnd"/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1F2C" w:rsidRPr="009A48E1" w:rsidRDefault="00D41F2C" w:rsidP="009A4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8E1" w:rsidRDefault="009A48E1" w:rsidP="009A48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1E4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A22B0" w:rsidRPr="009A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3A22B0" w:rsidRPr="009A48E1" w:rsidRDefault="003A22B0" w:rsidP="009A4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  <w:r w:rsidR="00A64A22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года обучения.</w:t>
      </w:r>
    </w:p>
    <w:p w:rsidR="00A64A22" w:rsidRPr="009A48E1" w:rsidRDefault="00A64A22" w:rsidP="009A4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3"/>
        <w:gridCol w:w="2924"/>
        <w:gridCol w:w="1276"/>
        <w:gridCol w:w="1134"/>
        <w:gridCol w:w="1276"/>
        <w:gridCol w:w="2268"/>
      </w:tblGrid>
      <w:tr w:rsidR="003A22B0" w:rsidRPr="009A48E1" w:rsidTr="009A48E1">
        <w:trPr>
          <w:tblCellSpacing w:w="0" w:type="dxa"/>
        </w:trPr>
        <w:tc>
          <w:tcPr>
            <w:tcW w:w="603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4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раздела </w:t>
            </w:r>
          </w:p>
        </w:tc>
        <w:tc>
          <w:tcPr>
            <w:tcW w:w="3686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603" w:type="dxa"/>
            <w:vMerge/>
            <w:vAlign w:val="center"/>
            <w:hideMark/>
          </w:tcPr>
          <w:p w:rsidR="003A22B0" w:rsidRPr="009A48E1" w:rsidRDefault="003A22B0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vMerge/>
            <w:vAlign w:val="center"/>
            <w:hideMark/>
          </w:tcPr>
          <w:p w:rsidR="003A22B0" w:rsidRPr="009A48E1" w:rsidRDefault="003A22B0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68" w:type="dxa"/>
            <w:vMerge/>
            <w:vAlign w:val="center"/>
            <w:hideMark/>
          </w:tcPr>
          <w:p w:rsidR="003A22B0" w:rsidRPr="009A48E1" w:rsidRDefault="003A22B0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2B0" w:rsidRPr="009A48E1" w:rsidTr="009A48E1">
        <w:trPr>
          <w:tblCellSpacing w:w="0" w:type="dxa"/>
        </w:trPr>
        <w:tc>
          <w:tcPr>
            <w:tcW w:w="6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знаний 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6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передвижений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 Работа в группах. Учебная игра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6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2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приемов и передач мяча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 Работа в группах. Учебная игра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6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2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подачи мяча и приема подач.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 Работа в группах. Учебная игра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6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2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прямого нападающего удара и овладение техникой защитных действий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 Работа в группах. Учебная игра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6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2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тактикой игры в нападении.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 Работа в группах. Учебная игра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6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2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тактикой игры в защите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 Работа в группах. Учебная игра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6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2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</w:t>
            </w: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организаторскими способностями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</w:t>
            </w: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тренировочные игры Соревнования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6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2B0" w:rsidRPr="009A48E1" w:rsidRDefault="003A22B0" w:rsidP="009A48E1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  <w:r w:rsidR="00A64A22"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года обучения.</w:t>
      </w:r>
    </w:p>
    <w:tbl>
      <w:tblPr>
        <w:tblW w:w="948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2555"/>
        <w:gridCol w:w="1238"/>
        <w:gridCol w:w="1094"/>
        <w:gridCol w:w="1417"/>
        <w:gridCol w:w="2547"/>
      </w:tblGrid>
      <w:tr w:rsidR="003A22B0" w:rsidRPr="009A48E1" w:rsidTr="009A48E1">
        <w:trPr>
          <w:tblCellSpacing w:w="0" w:type="dxa"/>
        </w:trPr>
        <w:tc>
          <w:tcPr>
            <w:tcW w:w="63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раздела </w:t>
            </w:r>
          </w:p>
        </w:tc>
        <w:tc>
          <w:tcPr>
            <w:tcW w:w="3749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47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2B0" w:rsidRPr="009A48E1" w:rsidRDefault="00A64A22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630" w:type="dxa"/>
            <w:vMerge/>
            <w:vAlign w:val="center"/>
            <w:hideMark/>
          </w:tcPr>
          <w:p w:rsidR="003A22B0" w:rsidRPr="009A48E1" w:rsidRDefault="003A22B0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3A22B0" w:rsidRPr="009A48E1" w:rsidRDefault="003A22B0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547" w:type="dxa"/>
            <w:vMerge/>
            <w:vAlign w:val="center"/>
            <w:hideMark/>
          </w:tcPr>
          <w:p w:rsidR="003A22B0" w:rsidRPr="009A48E1" w:rsidRDefault="003A22B0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2B0" w:rsidRPr="009A48E1" w:rsidTr="009A48E1">
        <w:trPr>
          <w:tblCellSpacing w:w="0" w:type="dxa"/>
        </w:trPr>
        <w:tc>
          <w:tcPr>
            <w:tcW w:w="6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знаний </w:t>
            </w:r>
          </w:p>
        </w:tc>
        <w:tc>
          <w:tcPr>
            <w:tcW w:w="123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6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передвижений</w:t>
            </w:r>
          </w:p>
        </w:tc>
        <w:tc>
          <w:tcPr>
            <w:tcW w:w="123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 Работа в группах. Учебная игра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6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приемов и передач мяча</w:t>
            </w:r>
          </w:p>
        </w:tc>
        <w:tc>
          <w:tcPr>
            <w:tcW w:w="123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 Работа в группах. Учебная игра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6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подачи мяча и приема подач.</w:t>
            </w:r>
          </w:p>
        </w:tc>
        <w:tc>
          <w:tcPr>
            <w:tcW w:w="123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 Работа в группах. Учебная игра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6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прямого нападающего удара и овладение техникой защитных действий</w:t>
            </w:r>
          </w:p>
        </w:tc>
        <w:tc>
          <w:tcPr>
            <w:tcW w:w="123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 Работа в группах. Учебная игра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6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тактикой игры в нападении.</w:t>
            </w:r>
          </w:p>
        </w:tc>
        <w:tc>
          <w:tcPr>
            <w:tcW w:w="123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 Работа в группах. Учебная игра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6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тактикой игры в защите</w:t>
            </w:r>
          </w:p>
        </w:tc>
        <w:tc>
          <w:tcPr>
            <w:tcW w:w="123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ренировочные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 Работа в группах. Учебная игра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6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организаторскими способностями</w:t>
            </w:r>
          </w:p>
        </w:tc>
        <w:tc>
          <w:tcPr>
            <w:tcW w:w="123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игры Соревнования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6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3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A64A22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2B0" w:rsidRPr="009A48E1" w:rsidRDefault="003A22B0" w:rsidP="009A48E1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8E1" w:rsidRDefault="009A48E1" w:rsidP="009A48E1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A22B0" w:rsidRPr="009A48E1" w:rsidRDefault="009A48E1" w:rsidP="009A48E1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III.</w:t>
      </w:r>
      <w:r w:rsidR="003A22B0" w:rsidRPr="009A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программы </w:t>
      </w:r>
    </w:p>
    <w:tbl>
      <w:tblPr>
        <w:tblW w:w="948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2"/>
        <w:gridCol w:w="3687"/>
        <w:gridCol w:w="3622"/>
      </w:tblGrid>
      <w:tr w:rsidR="003A22B0" w:rsidRPr="009A48E1" w:rsidTr="009A48E1">
        <w:trPr>
          <w:trHeight w:val="345"/>
          <w:tblCellSpacing w:w="0" w:type="dxa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Основная</w:t>
            </w:r>
          </w:p>
          <w:p w:rsidR="003A22B0" w:rsidRPr="009A48E1" w:rsidRDefault="003A22B0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1-ый год обучения</w:t>
            </w:r>
          </w:p>
          <w:p w:rsidR="00F27039" w:rsidRPr="009A48E1" w:rsidRDefault="00F27039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EC4DB2" w:rsidP="009A48E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41F2C"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-ой год обучения</w:t>
            </w:r>
          </w:p>
          <w:p w:rsidR="00D41F2C" w:rsidRPr="009A48E1" w:rsidRDefault="00D41F2C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2B0" w:rsidRPr="009A48E1" w:rsidTr="009A48E1">
        <w:trPr>
          <w:tblCellSpacing w:w="0" w:type="dxa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Основы знаний </w:t>
            </w:r>
          </w:p>
        </w:tc>
        <w:tc>
          <w:tcPr>
            <w:tcW w:w="7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в волейбол. Организация и судейство соревнований по волейболу. Жестикуляция судей. Правила техники безопасности при занятиях волейболом. Технико-тактические действия в защите и в нападении.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D41F2C"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</w:t>
            </w: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 передвижений</w:t>
            </w:r>
          </w:p>
        </w:tc>
        <w:tc>
          <w:tcPr>
            <w:tcW w:w="7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игрока. Перемещения в стойке приставными шагами боком, лицом и спиной вперед. Ходьба, бег и выполнение заданий (сесть на пол, встать, подпрыгнуть и т. д.)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Освоение техники приемов и передач мяча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сверху и снизу двумя руками на месте и после перемещений. Передачи над собой, перед собой. Во встречных колоннах через сетку с переходом в конец противоположной колонны.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в прыжке через сетку. Передачи мяча сверху и снизу стоя боком, спиной к цели. Передачи мяча в парах в движении. Передачи в четверках с перемещением из зоны 6 в зоны 3, 2 и из зоны 6 в зоны 3,4.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Освоение техники подачи мяча и приема подач.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 через сетку из-за лицевой линии. Верхняя прямая подача на количество попаданий на противоположную площадку. Прием подачи через сетку.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 на количество попаданий, указанным зонам.</w:t>
            </w:r>
          </w:p>
          <w:p w:rsidR="003A22B0" w:rsidRPr="009A48E1" w:rsidRDefault="003A22B0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 в прыжке. Прием подачи в зону 3.</w:t>
            </w:r>
          </w:p>
        </w:tc>
      </w:tr>
      <w:tr w:rsidR="003A22B0" w:rsidRPr="009A48E1" w:rsidTr="009A48E1">
        <w:trPr>
          <w:trHeight w:val="495"/>
          <w:tblCellSpacing w:w="0" w:type="dxa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Освоение техники прямого нападающего удара и овладение техникой защитных действий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 после подбрасывания мяча партнером. Нападающий удар с разбега из зоны 2, 4 с передачи мяча игроком из зоны 3. Блокирование нападающего удара (индивидуальное и групповое). Страховка.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Нападающий удар с разбега из зоны 6 с передачи мяча из зоны 2, 4. </w:t>
            </w:r>
          </w:p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 при встречных передачах. Блокирование нападающего удара (индивидуальное и групповое). Страховка.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Овладение тактикой игры в нападении.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подач в определенные зоны. Групповые действия – взаимодействие игроков зоны 6 с игроком зоны 3, а игрока зоны 3 с игроком зоны 2 и 4. Командные тактические действия через игрока передней линии без изменения позиций игроков.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тактические действия через игрока передней линии с изменением позиций игроков.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Овладение тактикой игры в защите</w:t>
            </w:r>
          </w:p>
        </w:tc>
        <w:tc>
          <w:tcPr>
            <w:tcW w:w="7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приема мяча. Взаимодействие игроков задней линии с игроками передней линии. Система игры в защите «углом вперед».</w:t>
            </w:r>
          </w:p>
        </w:tc>
      </w:tr>
      <w:tr w:rsidR="003A22B0" w:rsidRPr="009A48E1" w:rsidTr="009A48E1">
        <w:trPr>
          <w:tblCellSpacing w:w="0" w:type="dxa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Овладение </w:t>
            </w: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организаторскими способностями</w:t>
            </w:r>
          </w:p>
        </w:tc>
        <w:tc>
          <w:tcPr>
            <w:tcW w:w="7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2B0" w:rsidRPr="009A48E1" w:rsidRDefault="003A22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 судейство учебно-тренировочных игр, соревнований </w:t>
            </w: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классами. Проведение разминки тренировочных занятий. Товарищеские встречи со сборными командами близлежащих школ</w:t>
            </w:r>
          </w:p>
        </w:tc>
      </w:tr>
    </w:tbl>
    <w:p w:rsidR="003A22B0" w:rsidRPr="009A48E1" w:rsidRDefault="009A48E1" w:rsidP="009A48E1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IV</w:t>
      </w:r>
      <w:r w:rsidRPr="009A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A22B0" w:rsidRPr="009A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  <w:r w:rsidR="00EC4DB2" w:rsidRPr="009A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22B0" w:rsidRPr="009A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года обучения</w:t>
      </w:r>
    </w:p>
    <w:tbl>
      <w:tblPr>
        <w:tblW w:w="4792" w:type="pct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5"/>
        <w:gridCol w:w="6471"/>
        <w:gridCol w:w="1387"/>
        <w:gridCol w:w="1023"/>
      </w:tblGrid>
      <w:tr w:rsidR="00B17AB0" w:rsidRPr="009A48E1" w:rsidTr="009A48E1">
        <w:trPr>
          <w:tblCellSpacing w:w="0" w:type="dxa"/>
        </w:trPr>
        <w:tc>
          <w:tcPr>
            <w:tcW w:w="31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1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27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17AB0" w:rsidRPr="009A48E1" w:rsidTr="009A48E1">
        <w:trPr>
          <w:tblCellSpacing w:w="0" w:type="dxa"/>
        </w:trPr>
        <w:tc>
          <w:tcPr>
            <w:tcW w:w="319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17AB0" w:rsidRPr="009A48E1" w:rsidRDefault="00B17AB0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17AB0" w:rsidRPr="009A48E1" w:rsidRDefault="00B17AB0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B17AB0" w:rsidRPr="009A48E1" w:rsidTr="009A48E1">
        <w:trPr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Основы знаний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AB0" w:rsidRPr="009A48E1" w:rsidTr="009A48E1">
        <w:trPr>
          <w:trHeight w:val="615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группы. Вводный инструктаж по ТБ Основные понятия об игре в волейбол. Правила игры в волейбол. 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7AB0" w:rsidRPr="009A48E1" w:rsidTr="009A48E1">
        <w:trPr>
          <w:trHeight w:val="317"/>
          <w:tblCellSpacing w:w="0" w:type="dxa"/>
        </w:trPr>
        <w:tc>
          <w:tcPr>
            <w:tcW w:w="319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1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Судейство. Жестикуляция судей.</w:t>
            </w:r>
          </w:p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Технико-тактические действия в защите и в нападении.</w:t>
            </w:r>
          </w:p>
        </w:tc>
        <w:tc>
          <w:tcPr>
            <w:tcW w:w="731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AB0" w:rsidRPr="009A48E1" w:rsidTr="009A48E1">
        <w:trPr>
          <w:trHeight w:val="495"/>
          <w:tblCellSpacing w:w="0" w:type="dxa"/>
        </w:trPr>
        <w:tc>
          <w:tcPr>
            <w:tcW w:w="319" w:type="pct"/>
            <w:vMerge/>
            <w:tcBorders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vMerge/>
            <w:tcBorders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AB0" w:rsidRPr="009A48E1" w:rsidTr="009A48E1">
        <w:trPr>
          <w:trHeight w:val="495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Освоение техники передвижений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17AB0" w:rsidRPr="009A48E1" w:rsidTr="009A48E1">
        <w:trPr>
          <w:trHeight w:val="330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игрока. Перемещения в стойке приставными шагами боком, лицом и спиной вперед. Ходьба, бег и выполнение заданий (сесть на пол, встать, подпрыгнуть и т. д.)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AB0" w:rsidRPr="009A48E1" w:rsidTr="009A48E1">
        <w:trPr>
          <w:trHeight w:val="135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B17AB0" w:rsidRPr="009A48E1" w:rsidRDefault="00B17AB0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игроков при подаче и приёме мяча.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AB0" w:rsidRPr="009A48E1" w:rsidTr="009A48E1">
        <w:trPr>
          <w:trHeight w:val="135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B17AB0" w:rsidRPr="009A48E1" w:rsidRDefault="00B17AB0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основная, низкая; ходьба, бег, перемещение приставными шагами лицом, боком (правым, левым), спиной вперед; двойной шаг, скачок вперед; остановка шагом; сочетание стоек и перемещений, способов перемещений</w:t>
            </w:r>
            <w:proofErr w:type="gramEnd"/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AB0" w:rsidRPr="009A48E1" w:rsidTr="009A48E1">
        <w:trPr>
          <w:trHeight w:val="180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Перемещения. Прыжки на месте, у сетки, после перемещений и остановки; сочетание способов перемещений с остановками, прыжками, техническими приёмами.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AB0" w:rsidRPr="009A48E1" w:rsidTr="009A48E1">
        <w:trPr>
          <w:trHeight w:val="135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Освоение техники приемов и передач мяча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17AB0" w:rsidRPr="009A48E1" w:rsidTr="009A48E1">
        <w:trPr>
          <w:trHeight w:val="135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качеств: силы, быстроты, прыгучести, выносливости, ловкости, гибкости. Передача мяча сверху двумя руками; над собой и после перемещения различными способами; в парах; в треугольнике; Учебная игра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AB0" w:rsidRPr="009A48E1" w:rsidTr="009A48E1">
        <w:trPr>
          <w:trHeight w:val="60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качеств: силы, быстроты, прыгучести, выносливости, ловкости, гибкости.</w:t>
            </w: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действия.</w:t>
            </w: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игры со второй передачи игроком передней линии: приём подачи и первая передача в зону 3 (2) Учебная игра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AB0" w:rsidRPr="009A48E1" w:rsidTr="009A48E1">
        <w:trPr>
          <w:trHeight w:val="135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качеств: силы, быстроты, прыгучести, выносливости, ловкости, гибкости.</w:t>
            </w: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 волейболистов.</w:t>
            </w: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при первой передаче игроков зон 3, 4 и 2; Учебная игра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AB0" w:rsidRPr="009A48E1" w:rsidTr="009A48E1">
        <w:trPr>
          <w:trHeight w:val="135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качеств: силы, быстроты, прыгучести, выносливости, ловкости, гибкости.</w:t>
            </w: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действия </w:t>
            </w: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волейболистов.</w:t>
            </w: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при первой передаче игроков зон 6, 5, 1 и 3, 4, 2 при приёме подачи. Учебная игра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AB0" w:rsidRPr="009A48E1" w:rsidTr="009A48E1">
        <w:trPr>
          <w:trHeight w:val="135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качеств: силы, быстроты, прыгучести, выносливости, ловкости, гибкости.</w:t>
            </w: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игроков при приёме мяча.</w:t>
            </w: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основная, низкая; ходьба, бег, перемещение приставными шагами лицом, боком (правым, левым), спиной вперед; Учебная игра</w:t>
            </w:r>
            <w:proofErr w:type="gramEnd"/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AB0" w:rsidRPr="009A48E1" w:rsidTr="009A48E1">
        <w:trPr>
          <w:trHeight w:val="120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Освоение техники подачи мяча и приема подач</w:t>
            </w: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17AB0" w:rsidRPr="009A48E1" w:rsidTr="009A48E1">
        <w:trPr>
          <w:trHeight w:val="120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подачи. 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Подающие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поочерёдно подают мяч. На противоположной стороне площадки игроки принимают мяч к сетке в зону 3. В зоне 3 игрок отбивает мяч через сетку. Выполнив предварительно передачу над собой. После 3-4 подач 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принимающие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смещаются по кругу. Учебная игра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AB0" w:rsidRPr="009A48E1" w:rsidTr="009A48E1">
        <w:trPr>
          <w:trHeight w:val="120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Перемещение игроков при подаче и приёме мяча. 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основная, низкая; ходьба, бег, перемещение приставными шагами лицом, боком (правым, левым), спиной вперед; Нижняя прямая (боковая); в стену - расстояние 6-9м, отметка на высоте 2м.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AB0" w:rsidRPr="009A48E1" w:rsidTr="009A48E1">
        <w:trPr>
          <w:trHeight w:val="120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игроков при подаче и приёме мяча.</w:t>
            </w:r>
            <w:r w:rsidR="008D1BC1"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основная, низкая; сочетание стоек и перемещений, способов перемещений. 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прямая (боковая); из-за лицевой линии в пределы площадки, правую, левую половины площадки.</w:t>
            </w:r>
            <w:r w:rsidR="008D1BC1"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AB0" w:rsidRPr="009A48E1" w:rsidTr="009A48E1">
        <w:trPr>
          <w:trHeight w:val="120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подачи</w:t>
            </w:r>
            <w:r w:rsidR="008D1BC1"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подача. Передачи мяча в парах в движении. Передачи в четверках с перемещением из зоны 6 в зоны 3, 2 и из зоны 6 в зоны 3, 4. Учебная игра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AB0" w:rsidRPr="009A48E1" w:rsidTr="009A48E1">
        <w:trPr>
          <w:trHeight w:val="120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прямая подача с вращением. Передача из зон 1,6,5 в зону 3. . Прием мяча с подачи. Учебная игра 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8D1BC1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AB0" w:rsidRPr="009A48E1" w:rsidTr="009A48E1">
        <w:trPr>
          <w:trHeight w:val="45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Освоение техники прямого нападающего удара и овладение техникой защитных действий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17AB0" w:rsidRPr="009A48E1" w:rsidTr="009A48E1">
        <w:trPr>
          <w:trHeight w:val="105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Атакующие удары. Прямой нападающий удар; ритм разбега в три шага; ударное движение кистью по мячу: стоя у стены; удар через сетку, подброшенному партнером; удар с передачи. </w:t>
            </w:r>
            <w:proofErr w:type="spellStart"/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AB0" w:rsidRPr="009A48E1" w:rsidTr="009A48E1">
        <w:trPr>
          <w:trHeight w:val="105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Прямой нападающий удар. Верхняя прямая подача в прыжке. Прием мяча с подачи в зону 3. Вторая передача из зоны 3 в зоны 2, 4. </w:t>
            </w:r>
            <w:proofErr w:type="spellStart"/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AB0" w:rsidRPr="009A48E1" w:rsidTr="009A48E1">
        <w:trPr>
          <w:trHeight w:val="105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Нападающий удар с поворотом туловища Индивидуальное и групповое блокирование. </w:t>
            </w:r>
            <w:proofErr w:type="spellStart"/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AB0" w:rsidRPr="009A48E1" w:rsidTr="009A48E1">
        <w:trPr>
          <w:trHeight w:val="105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прыгучести. Прыжки из глубокого приседа.</w:t>
            </w:r>
            <w:r w:rsidR="008D1BC1"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со скакалкой на двух ногах (варианты: с ноги на ногу; с продвижением вперед; на одной ноге; в приседе; высоко поднимая бёдра). Нападающий удар с </w:t>
            </w: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поворотом туловища Индивидуальное блокирование. </w:t>
            </w:r>
            <w:proofErr w:type="spellStart"/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AB0" w:rsidRPr="009A48E1" w:rsidTr="009A48E1">
        <w:trPr>
          <w:trHeight w:val="105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Прямой нападающий удар. Верхняя прямая подача в прыжке. Прием мяча с подачи в зону 3. Вторая передача из зоны 3 в зоны 2, 4. Нападающий удар без поворота туловища (с переводом рукой). Групповое блокирование. </w:t>
            </w:r>
            <w:proofErr w:type="spellStart"/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AB0" w:rsidRPr="009A48E1" w:rsidTr="009A48E1">
        <w:trPr>
          <w:trHeight w:val="90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Овладение тактикой игры в нападении.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17AB0" w:rsidRPr="009A48E1" w:rsidTr="009A48E1">
        <w:trPr>
          <w:trHeight w:val="150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прямая, верхняя прямая подачи по определенным зонам. Неожиданные передачи мяча через сетку на площадку соперника. </w:t>
            </w:r>
            <w:proofErr w:type="spellStart"/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AB0" w:rsidRPr="009A48E1" w:rsidTr="009A48E1">
        <w:trPr>
          <w:trHeight w:val="150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тактические действия в нападении: взаимодействие игрока зоны 6 с игроком зоны 3. </w:t>
            </w:r>
            <w:proofErr w:type="spellStart"/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AB0" w:rsidRPr="009A48E1" w:rsidTr="009A48E1">
        <w:trPr>
          <w:trHeight w:val="150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тактические действия в нападении: взаимодействие игрока зоны 3 с игроком зоны 2. </w:t>
            </w:r>
            <w:proofErr w:type="spellStart"/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в волейбол с заданиями.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AB0" w:rsidRPr="009A48E1" w:rsidTr="009A48E1">
        <w:trPr>
          <w:trHeight w:val="150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Овладение тактикой игры в защите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17AB0" w:rsidRPr="009A48E1" w:rsidTr="009A48E1">
        <w:trPr>
          <w:trHeight w:val="270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27-31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игры в защите «углом вперед». </w:t>
            </w:r>
            <w:proofErr w:type="spellStart"/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в волейбол с заданиями. Учебная игра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17AB0" w:rsidRPr="009A48E1" w:rsidTr="009A48E1">
        <w:trPr>
          <w:trHeight w:val="255"/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Овладение организаторскими способностями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17AB0" w:rsidRPr="009A48E1" w:rsidTr="009A48E1">
        <w:trPr>
          <w:tblCellSpacing w:w="0" w:type="dxa"/>
        </w:trPr>
        <w:tc>
          <w:tcPr>
            <w:tcW w:w="3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3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судейство учебно-тренировочных игр, соревнований между классами. Проведение разминки тренировочных занятий.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AB0" w:rsidRPr="009A48E1" w:rsidRDefault="00B17AB0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3A22B0" w:rsidRPr="009A48E1" w:rsidRDefault="003A22B0" w:rsidP="009A48E1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  <w:r w:rsidR="008D1BC1" w:rsidRPr="009A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года обучения</w:t>
      </w:r>
    </w:p>
    <w:tbl>
      <w:tblPr>
        <w:tblW w:w="4792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"/>
        <w:gridCol w:w="6473"/>
        <w:gridCol w:w="1104"/>
        <w:gridCol w:w="1305"/>
      </w:tblGrid>
      <w:tr w:rsidR="00E87A69" w:rsidRPr="009A48E1" w:rsidTr="00E87A69">
        <w:trPr>
          <w:tblCellSpacing w:w="0" w:type="dxa"/>
        </w:trPr>
        <w:tc>
          <w:tcPr>
            <w:tcW w:w="31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1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</w:p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27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87A69" w:rsidRPr="009A48E1" w:rsidTr="00E87A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7A69" w:rsidRPr="009A48E1" w:rsidRDefault="00E87A69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7A69" w:rsidRPr="009A48E1" w:rsidRDefault="00E87A69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E87A69" w:rsidRPr="009A48E1" w:rsidTr="00E87A69">
        <w:trPr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Основы знаний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A69" w:rsidRPr="009A48E1" w:rsidTr="00E87A69">
        <w:trPr>
          <w:trHeight w:val="615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спортивной тренировке, её цель, задачи и основное содержание. Понятие физической культуры. Основные правила соревнований.  Инструктаж по ТБ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7A69" w:rsidRPr="009A48E1" w:rsidTr="00E87A69">
        <w:trPr>
          <w:trHeight w:val="495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физической подготовке юного спортсмена. Основное содержание тактики и тактической подготовки. Командная и индивидуальная тактика. Тактика защиты и нападения.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7A69" w:rsidRPr="009A48E1" w:rsidTr="00E87A69">
        <w:trPr>
          <w:trHeight w:val="495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Освоение техники передвижений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87A69" w:rsidRPr="009A48E1" w:rsidTr="00E87A69">
        <w:trPr>
          <w:trHeight w:val="135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игроков при подаче и приёме мяча.</w:t>
            </w:r>
          </w:p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основная, низкая; ходьба, бег, перемещение приставными шагами лицом, боком (правым, левым), спиной вперед; двойной шаг, скачок вперед; остановка шагом; </w:t>
            </w: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сочетание стоек и перемещений, способов перемещений.</w:t>
            </w:r>
            <w:proofErr w:type="gramEnd"/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180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Перемещения. Прыжки на месте, у сетки, после перемещений и остановки; сочетание способов перемещений с остановками, прыжками, техническими приёмами.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135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Освоение техники приемов и передач мяча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87A69" w:rsidRPr="009A48E1" w:rsidTr="00E87A69">
        <w:trPr>
          <w:trHeight w:val="135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качеств: силы, быстроты, прыгучести, выносливости, ловкости, гибкости. Передача мяча сверху двумя руками; над собой и после перемещения различными способами; в парах; в треугольнике; Учебная игра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135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качеств: силы, быстроты, прыгучести, выносливости, ловкости, гибкости. Командные действия. Система игры со второй передачи игроком передней линии: приём подачи и первая передача в зону 3 (2), вторая передача игроку зоны 4 (2). Учебная игра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135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физических качеств: силы, быстроты, прыгучести, выносливости, ловкости, гибкости. Групповые действия волейболистов. Взаимодействие при второй передаче игроков зон 3, 4, 2; Учебная игра 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135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качеств: силы, быстроты, прыгучести, выносливости, ловкости, гибкости. Групповые действия волейболистов. Взаимодействие при первой передаче игроков зон 6, 5, 1 и 3, 4, 2 при приёме подачи. Учебная игра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135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физических качеств: силы, быстроты, прыгучести, выносливости, ловкости, гибкости. Перемещение игроков при приёме мяча. 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основная, низкая; ходьба, бег, перемещение приставными шагами лицом, боком (правым, левым), спиной вперед; Учебная игра</w:t>
            </w:r>
            <w:proofErr w:type="gramEnd"/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135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качеств: силы, быстроты, прыгучести, выносливости, ловкости, гибкости. Перемещение игроков при приёме мяча: сочетание стоек и перемещений, способов перемещений Учебная игра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120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Освоение техники подачи мяча и приема подач.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87A69" w:rsidRPr="009A48E1" w:rsidTr="00E87A69">
        <w:trPr>
          <w:trHeight w:val="120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подачи. 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Подающие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поочерёдно подают мяч. На противоположной стороне площадки игроки принимают мяч к сетке в зону 3. В зоне 3 игрок отбивает мяч через сетку. Выполнив предварительно передачу над собой. После 3-4 подач 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принимающие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смещаются по кругу. Учебная игра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120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Перемещение игроков при подаче и приёме мяча. 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основная, низкая; ходьба, бег, перемещение приставными шагами лицом, боком (правым, левым), спиной вперед; Нижняя прямая (боковая); в стену - расстояние 6-9м, отметка на высоте 2м.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120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игроков при подаче и приёме мяча.</w:t>
            </w:r>
          </w:p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Стойки основная, низкая; сочетание стоек и перемещений, способов перемещений. 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прямая (боковая); из-за лицевой линии в пределы площадки, правую, левую половины площадки.</w:t>
            </w:r>
          </w:p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120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подачи</w:t>
            </w:r>
          </w:p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двумя руками сверху на месте. Передача мяча над собой. Прием мяча двумя снизу. Нижняя прямая подача. Учебная игра 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120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подачи. Верхняя прямая подача. Передачи мяча в парах в движении. Передачи в четверках с перемещением из зоны 6 в зоны 3, 2 и из зоны 6 в зоны 3, 4. Учебная игра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45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прямая подача с вращением. Прием мяча с подачи в зону 3. Передача из зон 1, 6, 5 в зону 3 с приема подачи. Вторая передача из зоны 3 в зоны 2, 4. </w:t>
            </w:r>
            <w:proofErr w:type="spellStart"/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45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Освоение техники прямого нападающего удара и овладение техникой защитных действий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87A69" w:rsidRPr="009A48E1" w:rsidTr="00E87A69">
        <w:trPr>
          <w:trHeight w:val="105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Атакующие удары.</w:t>
            </w:r>
          </w:p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удар; ритм разбега в три шага; ударное движение кистью по мячу: стоя у стены; удар через сетку, подброшенному партнером; удар с передачи.</w:t>
            </w:r>
          </w:p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105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Нападающий </w:t>
            </w:r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неподвижному мячу Нападающий удар с собственного подбрасывания мяча Прямой нападающий удар с разбега. Одиночное блокирование. </w:t>
            </w:r>
            <w:proofErr w:type="spellStart"/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105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 волейболистов.</w:t>
            </w:r>
          </w:p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при первой передаче игроков зон 3, 4 и 2; при второй передаче игроков зон 3, 4, 2; взаимодействие при первой передаче игроков зон 6, 5, 1 и 3, 4, 2 при приёме подачи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105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прыгучести.</w:t>
            </w:r>
          </w:p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 с отягощениями и без них.</w:t>
            </w:r>
          </w:p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с места, с разбега, доставая баскетбольный щит, кольцо. Прямой нападающий удар. Верхняя прямая подача в прыжке. Прием мяча с подачи в зону 3. Вторая передача </w:t>
            </w: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зоны 3 в зоны 2, 4. </w:t>
            </w:r>
            <w:proofErr w:type="spellStart"/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105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Блокирование в прыжке; блокирование удара по подброшенному мячу (блокирующий на подставке, на площадке), удар с передачи (блок).</w:t>
            </w:r>
          </w:p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105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Прямой нападающий удар. Верхняя прямая подача в прыжке. Прием мяча с подачи в зону 3. Вторая передача из зоны 3 в зоны 2, 4. Нападающий удар без поворота туловища (с переводом рукой). Индивидуальное и </w:t>
            </w:r>
            <w:proofErr w:type="spell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нрупповое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блокирование. </w:t>
            </w:r>
            <w:proofErr w:type="spellStart"/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90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Овладение тактикой игры в нападении.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87A69" w:rsidRPr="009A48E1" w:rsidTr="00E87A69">
        <w:trPr>
          <w:trHeight w:val="150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прямая, верхняя прямая подачи по определенным зонам. Неожиданные передачи мяча через сетку на площадку соперника. </w:t>
            </w:r>
            <w:proofErr w:type="spellStart"/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150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тактические действия в нападении: взаимодействие игрока зоны 6 с игроком зоны 3. </w:t>
            </w:r>
            <w:proofErr w:type="spellStart"/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A69" w:rsidRPr="009A48E1" w:rsidTr="00E87A69">
        <w:trPr>
          <w:trHeight w:val="150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тактические действия в нападении: взаимодействие игрока зоны 3 с игроком зоны 2. </w:t>
            </w:r>
            <w:proofErr w:type="spellStart"/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в волейбол с заданиями.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7A69" w:rsidRPr="009A48E1" w:rsidTr="00E87A69">
        <w:trPr>
          <w:trHeight w:val="150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Овладение тактикой игры в защите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87A69" w:rsidRPr="009A48E1" w:rsidTr="00E87A69">
        <w:trPr>
          <w:trHeight w:val="270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игры в защите «углом вперед». </w:t>
            </w:r>
            <w:proofErr w:type="spellStart"/>
            <w:proofErr w:type="gramStart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тренировочная</w:t>
            </w:r>
            <w:proofErr w:type="gramEnd"/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в волейбол с заданиями. Учебная игра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7A69" w:rsidRPr="009A48E1" w:rsidTr="00E87A69">
        <w:trPr>
          <w:trHeight w:val="255"/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Овладение организаторскими способностями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87A69" w:rsidRPr="009A48E1" w:rsidTr="00E87A69">
        <w:trPr>
          <w:tblCellSpacing w:w="0" w:type="dxa"/>
        </w:trPr>
        <w:tc>
          <w:tcPr>
            <w:tcW w:w="3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3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судейство учебно-тренировочных игр, соревнований между классами. Проведение разминки тренировочных занятий.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A69" w:rsidRPr="009A48E1" w:rsidRDefault="00E87A69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76ECD" w:rsidRPr="009A48E1" w:rsidRDefault="00B76ECD" w:rsidP="009A48E1">
      <w:pPr>
        <w:pStyle w:val="c4"/>
        <w:spacing w:before="0" w:after="0" w:line="276" w:lineRule="auto"/>
        <w:ind w:left="708"/>
        <w:jc w:val="both"/>
        <w:rPr>
          <w:b/>
        </w:rPr>
      </w:pPr>
    </w:p>
    <w:p w:rsidR="00B76ECD" w:rsidRPr="009A48E1" w:rsidRDefault="009A48E1" w:rsidP="009A48E1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A48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6ECD" w:rsidRPr="009A48E1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B76ECD" w:rsidRPr="009A48E1">
        <w:rPr>
          <w:rFonts w:ascii="Times New Roman" w:eastAsia="Calibri" w:hAnsi="Times New Roman" w:cs="Times New Roman"/>
          <w:b/>
          <w:sz w:val="24"/>
          <w:szCs w:val="24"/>
        </w:rPr>
        <w:t xml:space="preserve"> освоения программы</w:t>
      </w:r>
    </w:p>
    <w:p w:rsidR="00B76ECD" w:rsidRPr="009A48E1" w:rsidRDefault="00B76ECD" w:rsidP="009A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8E1">
        <w:rPr>
          <w:rFonts w:ascii="Times New Roman" w:hAnsi="Times New Roman" w:cs="Times New Roman"/>
          <w:b/>
          <w:sz w:val="24"/>
          <w:szCs w:val="24"/>
        </w:rPr>
        <w:t>Знать:</w:t>
      </w:r>
      <w:r w:rsidRPr="009A48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6ECD" w:rsidRPr="009A48E1" w:rsidRDefault="00B76ECD" w:rsidP="009A48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8E1">
        <w:rPr>
          <w:rFonts w:ascii="Times New Roman" w:eastAsia="Calibri" w:hAnsi="Times New Roman" w:cs="Times New Roman"/>
          <w:sz w:val="24"/>
          <w:szCs w:val="24"/>
        </w:rPr>
        <w:t xml:space="preserve">- правила игры волейбол; </w:t>
      </w:r>
    </w:p>
    <w:p w:rsidR="00B76ECD" w:rsidRPr="009A48E1" w:rsidRDefault="00B76ECD" w:rsidP="009A48E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48E1">
        <w:rPr>
          <w:rFonts w:ascii="Times New Roman" w:eastAsia="Calibri" w:hAnsi="Times New Roman" w:cs="Times New Roman"/>
          <w:sz w:val="24"/>
          <w:szCs w:val="24"/>
        </w:rPr>
        <w:t xml:space="preserve">– правила личной гигиены, профилактики травматизма и оказания доврачебной помощи при занятиях физическими упражнениями. </w:t>
      </w:r>
    </w:p>
    <w:p w:rsidR="00B76ECD" w:rsidRPr="009A48E1" w:rsidRDefault="00B76ECD" w:rsidP="009A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8E1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9A48E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76ECD" w:rsidRPr="009A48E1" w:rsidRDefault="00B76ECD" w:rsidP="009A48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8E1">
        <w:rPr>
          <w:rFonts w:ascii="Times New Roman" w:eastAsia="Calibri" w:hAnsi="Times New Roman" w:cs="Times New Roman"/>
          <w:sz w:val="24"/>
          <w:szCs w:val="24"/>
        </w:rPr>
        <w:t xml:space="preserve"> – технически правильно осуществлять двигательные действия данного вида спорта, использовать их в условиях соревновательной деятельности и организации собственного досуга;</w:t>
      </w:r>
    </w:p>
    <w:p w:rsidR="00B76ECD" w:rsidRPr="009A48E1" w:rsidRDefault="00B76ECD" w:rsidP="009A48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8E1">
        <w:rPr>
          <w:rFonts w:ascii="Times New Roman" w:eastAsia="Calibri" w:hAnsi="Times New Roman" w:cs="Times New Roman"/>
          <w:sz w:val="24"/>
          <w:szCs w:val="24"/>
        </w:rPr>
        <w:t xml:space="preserve"> – контролировать и регулировать функциональное состояние организма при физической нагрузке, добиваться оздоровительного эффекта и совершенствования физических кондиций; </w:t>
      </w:r>
    </w:p>
    <w:p w:rsidR="00B76ECD" w:rsidRPr="009A48E1" w:rsidRDefault="00B76ECD" w:rsidP="009A48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8E1">
        <w:rPr>
          <w:rFonts w:ascii="Times New Roman" w:eastAsia="Calibri" w:hAnsi="Times New Roman" w:cs="Times New Roman"/>
          <w:sz w:val="24"/>
          <w:szCs w:val="24"/>
        </w:rPr>
        <w:t xml:space="preserve">– управлять своими эмоциями, эффективно взаимодействовать </w:t>
      </w:r>
      <w:proofErr w:type="gramStart"/>
      <w:r w:rsidRPr="009A48E1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9A48E1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сверстниками, владеть культурой общения; </w:t>
      </w:r>
    </w:p>
    <w:p w:rsidR="00B76ECD" w:rsidRPr="009A48E1" w:rsidRDefault="00B76ECD" w:rsidP="009A48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8E1">
        <w:rPr>
          <w:rFonts w:ascii="Times New Roman" w:eastAsia="Calibri" w:hAnsi="Times New Roman" w:cs="Times New Roman"/>
          <w:sz w:val="24"/>
          <w:szCs w:val="24"/>
        </w:rPr>
        <w:t>– пользоваться современным спортивным инвентарем и оборудованием, специальными техническими средствами;</w:t>
      </w:r>
    </w:p>
    <w:p w:rsidR="00B76ECD" w:rsidRPr="009A48E1" w:rsidRDefault="00B76ECD" w:rsidP="009A48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разминку тренировочного занятия;</w:t>
      </w:r>
    </w:p>
    <w:p w:rsidR="00B76ECD" w:rsidRPr="009A48E1" w:rsidRDefault="00B76ECD" w:rsidP="009A48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8E1">
        <w:rPr>
          <w:rFonts w:ascii="Times New Roman" w:eastAsia="Calibri" w:hAnsi="Times New Roman" w:cs="Times New Roman"/>
          <w:sz w:val="24"/>
          <w:szCs w:val="24"/>
        </w:rPr>
        <w:lastRenderedPageBreak/>
        <w:t>- п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рименять в игре изученные технико-тактические действия в нападении и защите (индивидуальные, групповые и командные);</w:t>
      </w:r>
    </w:p>
    <w:p w:rsidR="00B76ECD" w:rsidRPr="009A48E1" w:rsidRDefault="00B76ECD" w:rsidP="009A48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8E1">
        <w:rPr>
          <w:rFonts w:ascii="Times New Roman" w:eastAsia="Calibri" w:hAnsi="Times New Roman" w:cs="Times New Roman"/>
          <w:sz w:val="24"/>
          <w:szCs w:val="24"/>
        </w:rPr>
        <w:t>- с</w:t>
      </w:r>
      <w:r w:rsidRPr="009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удить соревнования по волейболу. </w:t>
      </w:r>
    </w:p>
    <w:p w:rsidR="009A48E1" w:rsidRPr="001E4BC3" w:rsidRDefault="009A48E1" w:rsidP="009A48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732" w:rsidRPr="009A48E1" w:rsidRDefault="009A48E1" w:rsidP="009A48E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48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9A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0732" w:rsidRPr="009A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</w:t>
      </w:r>
      <w:r w:rsidRPr="009A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D90732" w:rsidRPr="009A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льные материалы</w:t>
      </w:r>
    </w:p>
    <w:p w:rsidR="00DF6F56" w:rsidRPr="00DF6F56" w:rsidRDefault="00D90732" w:rsidP="009A48E1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лет</w:t>
      </w:r>
      <w:r w:rsidR="00DF6F56" w:rsidRPr="00DF6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8"/>
        <w:gridCol w:w="4838"/>
      </w:tblGrid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Ошибки</w:t>
            </w:r>
          </w:p>
        </w:tc>
      </w:tr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перемещения игрока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 – действие выполнено уверенно, легко.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 – допущены 1-2 мелкие ошибки.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 – допущены 2-3 существенные ошибки.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искажены основные положения техники перемещения и стоек.</w:t>
            </w:r>
          </w:p>
        </w:tc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ошибки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Считается недостаточное сгибание ног в коленном суставе.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Мышечное напряжение.</w:t>
            </w:r>
          </w:p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 ошибки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Чрезмерное напряжение и статичность стойки.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Слишком сильный наклон вперед.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Неправильная работа рук и ног.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пластичности в перемещении.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Лишние движения.</w:t>
            </w:r>
          </w:p>
        </w:tc>
      </w:tr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в парах, в высокой стойке.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 – упражнение выполнено без ошибок.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 – упражнение выполнено с незначительными ошибками.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 – допущена одна ошибка, что привело к неуверенному выполнению контрольного упражнения.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допущено две и более ошибки, что привело к невыполнению контрольного упражнения.</w:t>
            </w:r>
          </w:p>
        </w:tc>
        <w:tc>
          <w:tcPr>
            <w:tcW w:w="0" w:type="auto"/>
            <w:hideMark/>
          </w:tcPr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на прямых ногах.</w:t>
            </w:r>
          </w:p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положении у груди.</w:t>
            </w:r>
          </w:p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принимается с хлопком, т.е. недостаточно согнуты пальцы.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траектория полета мяча.</w:t>
            </w:r>
          </w:p>
        </w:tc>
      </w:tr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 – упражнение выполнено без ошибок.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 – упражнение выполнено правильно, но допущена незначительная ошибка.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 – допущено 2-3 ошибки, что привело к неуверенному выполнению контрольного упражнения.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допущено 3 и более ошибки, что привело к невыполнению контрольного упражнения.</w:t>
            </w:r>
          </w:p>
        </w:tc>
        <w:tc>
          <w:tcPr>
            <w:tcW w:w="0" w:type="auto"/>
            <w:hideMark/>
          </w:tcPr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Несвоевременный выход к летящему мячу.</w:t>
            </w:r>
          </w:p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встречного движения рук, к мячу, без учета скорости и траектории полета мяча.</w:t>
            </w:r>
          </w:p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рук в локтевом суставе в момент приема мяча.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стоя на прямых ногах.</w:t>
            </w:r>
          </w:p>
        </w:tc>
      </w:tr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Серийные передачи мяча снизу над собой.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“5” – 15 передач без ошибок с первой </w:t>
            </w: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попытки.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 – 15-10 передач с 1-2 ошибками.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 – 10-8 передач с 2-3 ошибками.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менее 5 передач с 3-4 ошибками.</w:t>
            </w:r>
          </w:p>
        </w:tc>
        <w:tc>
          <w:tcPr>
            <w:tcW w:w="0" w:type="auto"/>
            <w:hideMark/>
          </w:tcPr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Высота передачи ниже 1м.</w:t>
            </w:r>
          </w:p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синхронная, согласованная работа рук, </w:t>
            </w: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ног, туловища.</w:t>
            </w:r>
          </w:p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Отскок мяча не под прямым углом.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 количество намеченных передач.</w:t>
            </w:r>
          </w:p>
        </w:tc>
      </w:tr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Передача мяча снизу в парах.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 – упражнение выполнено без ошибок.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 – упражнение выполнено с незначительными ошибками.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 – допущена одна ошибка, что привело к неуверенному выполнению контрольного упражнения.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допущено две и более ошибки, что привело к невыполнению контрольного упражнения.</w:t>
            </w:r>
          </w:p>
        </w:tc>
        <w:tc>
          <w:tcPr>
            <w:tcW w:w="0" w:type="auto"/>
            <w:hideMark/>
          </w:tcPr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в неправильной стойке.</w:t>
            </w:r>
          </w:p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согнуты в локтевом суставе.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 прием одной рукой, кулаками, ладонями.</w:t>
            </w:r>
          </w:p>
        </w:tc>
      </w:tr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с подачи (нижней прямой).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 – из 7 подач, 5 приемов без ошибок.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 – из 7 подач, 4 приема, мяч оставлен на своей площадке.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 – из 7 подач, 3 приема.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из 7 подач, 0 приемов.</w:t>
            </w:r>
          </w:p>
        </w:tc>
        <w:tc>
          <w:tcPr>
            <w:tcW w:w="0" w:type="auto"/>
            <w:hideMark/>
          </w:tcPr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 прием мяча кулаками (мяч отскакивает неточно и улетает за площадку).</w:t>
            </w:r>
          </w:p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ладонями приводит к задержке мяча.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полета мяча не ниже 2м.</w:t>
            </w:r>
          </w:p>
          <w:p w:rsidR="00DF6F56" w:rsidRPr="00DF6F56" w:rsidRDefault="00DF6F56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 количество намеченных приемов мяча с подачи.</w:t>
            </w:r>
          </w:p>
        </w:tc>
      </w:tr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снизу двумя руками через сетку в парах.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 – 10 передач без ошибок.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 – 8 передач, 1-2 ошибки.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 – 5 передач, 2-3 ошибки.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менее 5 передач, 3 ошибки.</w:t>
            </w:r>
          </w:p>
        </w:tc>
        <w:tc>
          <w:tcPr>
            <w:tcW w:w="0" w:type="auto"/>
            <w:hideMark/>
          </w:tcPr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выполнение стойки, перемещений к мячу, выхода к мячу.</w:t>
            </w:r>
          </w:p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рук в локтевом суставе.</w:t>
            </w:r>
          </w:p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Неточность передачи.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невыполненных передач.</w:t>
            </w:r>
          </w:p>
        </w:tc>
      </w:tr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нижняя подача: девочки с 4м, мальчики с 6м.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 – из 7 подач, 5 подач в поле.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“4” – из 7 подач, 3-4 подачи в поле. 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 – из 7 подач, 1-2 подачи в поле.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из 7 подач, 0 подач.</w:t>
            </w:r>
          </w:p>
        </w:tc>
        <w:tc>
          <w:tcPr>
            <w:tcW w:w="0" w:type="auto"/>
            <w:hideMark/>
          </w:tcPr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подбрасывание мяча.</w:t>
            </w:r>
          </w:p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или чрезмерный замах для удара.</w:t>
            </w:r>
          </w:p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выполняется рукой согнутой в локтевом суставе.</w:t>
            </w:r>
          </w:p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удара тяжесть тела не переносится на ногу стоящую впереди.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невыполненных подач.</w:t>
            </w:r>
          </w:p>
        </w:tc>
      </w:tr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верхняя подача: девочки с 4м, мальчики с 6м. 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 – из 7 подач, 5 подач в поле.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“4” – из 7 подач, 3-4 подачи в поле. </w:t>
            </w:r>
          </w:p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“3” – из 7 подач, 1-2 подачи в поле.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из 7 подач, 0 подач.</w:t>
            </w:r>
          </w:p>
        </w:tc>
        <w:tc>
          <w:tcPr>
            <w:tcW w:w="0" w:type="auto"/>
            <w:hideMark/>
          </w:tcPr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Неправильное подбрасывание мяча.</w:t>
            </w:r>
          </w:p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замаха руки, кисть идет не из-за головы.</w:t>
            </w:r>
          </w:p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точный удар по мячу кистью руки.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выполнено количество подач.</w:t>
            </w:r>
          </w:p>
        </w:tc>
      </w:tr>
    </w:tbl>
    <w:p w:rsidR="00DF6F56" w:rsidRPr="00DF6F56" w:rsidRDefault="00D90732" w:rsidP="009A48E1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13 лет</w:t>
      </w:r>
      <w:r w:rsidR="00DF6F56" w:rsidRPr="00DF6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2"/>
        <w:gridCol w:w="4924"/>
      </w:tblGrid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Ошибки </w:t>
            </w:r>
          </w:p>
        </w:tc>
      </w:tr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сверху двумя руками над собой.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 – 10 передач без ошибок, с первой попытки.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 – 10-8 передач, с 1-2 ошибками.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 – 8-6 передач, 2-3 ошибки.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менее 6 передач, 3-4 ошибки.</w:t>
            </w:r>
          </w:p>
        </w:tc>
        <w:tc>
          <w:tcPr>
            <w:tcW w:w="0" w:type="auto"/>
            <w:hideMark/>
          </w:tcPr>
          <w:p w:rsidR="009A48E1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передачи ниже 1м.</w:t>
            </w:r>
          </w:p>
          <w:p w:rsidR="009A48E1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при приеме мяча чрезмерно согнуты, на уровне груди или за головой.</w:t>
            </w:r>
          </w:p>
          <w:p w:rsidR="009A48E1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согласованности в движении рук, ног, туловища.</w:t>
            </w:r>
          </w:p>
          <w:p w:rsidR="009A48E1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принимается с хлопками.</w:t>
            </w:r>
          </w:p>
          <w:p w:rsidR="009A48E1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Отскок мяча не под прямым углом.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 количество намеченных передач.</w:t>
            </w:r>
          </w:p>
        </w:tc>
      </w:tr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передача за спину (в тройках из позиции: центральному, через </w:t>
            </w:r>
            <w:proofErr w:type="gramStart"/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центрального</w:t>
            </w:r>
            <w:proofErr w:type="gramEnd"/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центральный.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 – 10 передач без ошибок, с первой попытки.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 – 10-7 передач с 1-2 ошибками.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 – 7-5 передач, 2-3 ошибки.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менее 5 передач, 3-4 ошибки.</w:t>
            </w:r>
          </w:p>
        </w:tc>
        <w:tc>
          <w:tcPr>
            <w:tcW w:w="0" w:type="auto"/>
            <w:hideMark/>
          </w:tcPr>
          <w:p w:rsidR="009A48E1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момент выполнения передачи ноги прямые, отсутствует прогиб туловища назад.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сопровождающее движение: руками вверх назад.</w:t>
            </w:r>
          </w:p>
        </w:tc>
      </w:tr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нижняя подача в зону 1 или 5: девочки с 7м, мальчики с 8м.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 – из 6, 4 подачи в указанную зону.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 – из 6, 3 подачи в указанную зону.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 – из 6, 2 подачи в указанную зону.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из 6, 0 подач.</w:t>
            </w:r>
          </w:p>
        </w:tc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 количество подач в указанную зону (1 или 5).</w:t>
            </w:r>
          </w:p>
        </w:tc>
      </w:tr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верхняя подача: девочки с 7м, мальчики с 8м.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 – из 6, 3 подачи.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 – из 6, 2 подачи.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 – из 6, 1 подачи.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из 6, 0 подач.</w:t>
            </w:r>
          </w:p>
        </w:tc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 выполненных подач.</w:t>
            </w:r>
          </w:p>
        </w:tc>
      </w:tr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Боковая подача (нижняя верхняя).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 – из 6, 4 подачи.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 – из 6, 3 подачи.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 – из 6, 2 подачи.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из 6, 0 подач.</w:t>
            </w:r>
          </w:p>
        </w:tc>
        <w:tc>
          <w:tcPr>
            <w:tcW w:w="0" w:type="auto"/>
            <w:hideMark/>
          </w:tcPr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правильная стойка.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правильно подброшен мяч.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произведен согнутой рукой.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не по центру мяча.</w:t>
            </w:r>
          </w:p>
        </w:tc>
      </w:tr>
    </w:tbl>
    <w:p w:rsidR="00DF6F56" w:rsidRPr="00DF6F56" w:rsidRDefault="00D90732" w:rsidP="009A48E1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лет</w:t>
      </w:r>
      <w:r w:rsidR="00DF6F56" w:rsidRPr="00DF6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8"/>
        <w:gridCol w:w="4628"/>
      </w:tblGrid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Контрольные упражнения</w:t>
            </w:r>
          </w:p>
        </w:tc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Ошибки</w:t>
            </w:r>
          </w:p>
        </w:tc>
      </w:tr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Серийные передачи мяча сверху двумя руками над собой.</w:t>
            </w:r>
          </w:p>
          <w:tbl>
            <w:tblPr>
              <w:tblW w:w="0" w:type="auto"/>
              <w:tblCellSpacing w:w="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1143"/>
            </w:tblGrid>
            <w:tr w:rsidR="00DF6F56" w:rsidRPr="00DF6F56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DF6F56" w:rsidRPr="00DF6F56" w:rsidRDefault="00DF6F56" w:rsidP="009A48E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мальчики</w:t>
                  </w:r>
                </w:p>
                <w:p w:rsidR="00DF6F56" w:rsidRPr="00DF6F56" w:rsidRDefault="00DF6F56" w:rsidP="009A48E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“5” – 25 </w:t>
                  </w:r>
                  <w:r w:rsidRPr="00DF6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“4” – 20 </w:t>
                  </w:r>
                  <w:r w:rsidRPr="00DF6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“3” – 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F56" w:rsidRPr="00DF6F56" w:rsidRDefault="00DF6F56" w:rsidP="009A48E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девочки</w:t>
                  </w:r>
                </w:p>
                <w:p w:rsidR="00DF6F56" w:rsidRPr="00DF6F56" w:rsidRDefault="00DF6F56" w:rsidP="009A48E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DF6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</w:t>
                  </w:r>
                  <w:r w:rsidRPr="00DF6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</w:t>
                  </w:r>
                </w:p>
              </w:tc>
            </w:tr>
          </w:tbl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менее 10 передач.</w:t>
            </w:r>
          </w:p>
        </w:tc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принимается на чрезмерно согнутые руки, на уровне груди или за головой.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согласованности в движении рук, ног, туловища.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передачи ниже 1м.</w:t>
            </w:r>
          </w:p>
        </w:tc>
      </w:tr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Серийные передачи мяча снизу над собой.</w:t>
            </w:r>
          </w:p>
          <w:tbl>
            <w:tblPr>
              <w:tblW w:w="0" w:type="auto"/>
              <w:tblCellSpacing w:w="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1143"/>
            </w:tblGrid>
            <w:tr w:rsidR="00DF6F56" w:rsidRPr="00DF6F56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DF6F56" w:rsidRPr="00DF6F56" w:rsidRDefault="00DF6F56" w:rsidP="009A48E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мальчики</w:t>
                  </w:r>
                </w:p>
                <w:p w:rsidR="00DF6F56" w:rsidRPr="00DF6F56" w:rsidRDefault="00DF6F56" w:rsidP="009A48E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“5” – 25 </w:t>
                  </w:r>
                  <w:r w:rsidRPr="00DF6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“4” – 20 </w:t>
                  </w:r>
                  <w:r w:rsidRPr="00DF6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“3” – 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F56" w:rsidRPr="00DF6F56" w:rsidRDefault="00DF6F56" w:rsidP="009A48E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девочки</w:t>
                  </w:r>
                </w:p>
                <w:p w:rsidR="00DF6F56" w:rsidRPr="00DF6F56" w:rsidRDefault="00DF6F56" w:rsidP="009A48E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DF6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</w:t>
                  </w:r>
                  <w:r w:rsidRPr="00DF6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</w:t>
                  </w:r>
                </w:p>
              </w:tc>
            </w:tr>
          </w:tbl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менее 10 передач.</w:t>
            </w:r>
          </w:p>
        </w:tc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принимается на согнутые в локтевых суставах руки.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согласованности в движении рук, ног, туловища.</w:t>
            </w:r>
          </w:p>
          <w:p w:rsidR="00DF6F56" w:rsidRPr="00DF6F56" w:rsidRDefault="00DF6F56" w:rsidP="009A48E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передачи ниже 1м.</w:t>
            </w:r>
          </w:p>
        </w:tc>
      </w:tr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и боковая подачи из-за лицевой линии в зоны: 1, 5, 6.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 – из 6, 4 подачи.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 – из 6, 3 подачи.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 – из 6, 2 подачи.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из 6, 0 подач.</w:t>
            </w:r>
          </w:p>
        </w:tc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 выполненных подач в указанную зону.</w:t>
            </w:r>
          </w:p>
        </w:tc>
      </w:tr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верхняя подача из-за лицевой линии в указанную, правую или левую стороны площадки.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 – из 6, 3 подачи.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 – из 6, 2 подачи.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 – из 6, 1 подачи.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из 6, 0 подач.</w:t>
            </w:r>
          </w:p>
        </w:tc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 выполненных подач на указанную, левую или правую стороны площадки.</w:t>
            </w:r>
          </w:p>
        </w:tc>
      </w:tr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боковая подача из-за лицевой линии (выполняется при желании ученика).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 – из 6, 3 подачи.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 – из 6, 2 подачи.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 – из 6, 1 подачи.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из 6, 0 подач.</w:t>
            </w:r>
          </w:p>
        </w:tc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 выполненных подач в любое место противоположной площадки.</w:t>
            </w:r>
          </w:p>
        </w:tc>
      </w:tr>
      <w:tr w:rsidR="00DF6F56" w:rsidRPr="00DF6F56" w:rsidTr="00DF6F56">
        <w:trPr>
          <w:tblCellSpacing w:w="7" w:type="dxa"/>
        </w:trPr>
        <w:tc>
          <w:tcPr>
            <w:tcW w:w="0" w:type="auto"/>
            <w:hideMark/>
          </w:tcPr>
          <w:p w:rsidR="00DF6F56" w:rsidRPr="00DF6F56" w:rsidRDefault="00DF6F56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через сетку из любой зоны с верхней передачи (в прыжке или без прыжка).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 – из 6, 4 подачи.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 – из 6, 3 подачи.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 – из 6, 2 подачи.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“2” – из 6, 0 подач.</w:t>
            </w:r>
          </w:p>
        </w:tc>
        <w:tc>
          <w:tcPr>
            <w:tcW w:w="0" w:type="auto"/>
            <w:hideMark/>
          </w:tcPr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своевременный выход к мячу.</w:t>
            </w:r>
          </w:p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прыжка согнуты ноги.</w:t>
            </w:r>
          </w:p>
          <w:p w:rsidR="00D90732" w:rsidRPr="009A48E1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правильный замах рукой.</w:t>
            </w:r>
          </w:p>
          <w:p w:rsidR="00DF6F56" w:rsidRPr="00DF6F56" w:rsidRDefault="00DF6F56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произведен с недостаточной силой.</w:t>
            </w:r>
          </w:p>
        </w:tc>
      </w:tr>
    </w:tbl>
    <w:p w:rsidR="00D90732" w:rsidRPr="00D90732" w:rsidRDefault="00D90732" w:rsidP="009A48E1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4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15 лет</w:t>
      </w:r>
      <w:r w:rsidRPr="00D90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9"/>
        <w:gridCol w:w="4747"/>
      </w:tblGrid>
      <w:tr w:rsidR="00D90732" w:rsidRPr="00D90732" w:rsidTr="009A48E1">
        <w:trPr>
          <w:tblCellSpacing w:w="7" w:type="dxa"/>
        </w:trPr>
        <w:tc>
          <w:tcPr>
            <w:tcW w:w="0" w:type="auto"/>
            <w:hideMark/>
          </w:tcPr>
          <w:p w:rsidR="00D90732" w:rsidRPr="00D90732" w:rsidRDefault="00D90732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0" w:type="auto"/>
            <w:hideMark/>
          </w:tcPr>
          <w:p w:rsidR="00D90732" w:rsidRPr="00D90732" w:rsidRDefault="00D90732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Ошибки</w:t>
            </w:r>
          </w:p>
        </w:tc>
      </w:tr>
      <w:tr w:rsidR="00D90732" w:rsidRPr="00D90732" w:rsidTr="009A48E1">
        <w:trPr>
          <w:tblCellSpacing w:w="7" w:type="dxa"/>
        </w:trPr>
        <w:tc>
          <w:tcPr>
            <w:tcW w:w="0" w:type="auto"/>
            <w:hideMark/>
          </w:tcPr>
          <w:p w:rsidR="00D90732" w:rsidRPr="00D90732" w:rsidRDefault="00D90732" w:rsidP="009A4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</w:t>
            </w:r>
            <w:proofErr w:type="gramEnd"/>
            <w:r w:rsidRPr="00D9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прямая или боковая подачи (в правую или левую части противоположной площадки).</w:t>
            </w:r>
          </w:p>
          <w:p w:rsidR="00D90732" w:rsidRPr="00D90732" w:rsidRDefault="00D90732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 – из 6, 4 подачи.</w:t>
            </w:r>
          </w:p>
          <w:p w:rsidR="00D90732" w:rsidRPr="00D90732" w:rsidRDefault="00D90732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 – из 6, 3 подачи.</w:t>
            </w:r>
          </w:p>
          <w:p w:rsidR="00D90732" w:rsidRPr="00D90732" w:rsidRDefault="00D90732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 – из 6, 2 подачи.</w:t>
            </w:r>
          </w:p>
          <w:p w:rsidR="00D90732" w:rsidRPr="00D90732" w:rsidRDefault="00D90732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из 6, 0 подач.</w:t>
            </w:r>
          </w:p>
        </w:tc>
        <w:tc>
          <w:tcPr>
            <w:tcW w:w="0" w:type="auto"/>
            <w:hideMark/>
          </w:tcPr>
          <w:p w:rsidR="00D90732" w:rsidRPr="00D90732" w:rsidRDefault="00D90732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 выполненных подач на указанную, левую или правую стороны площадки.</w:t>
            </w:r>
          </w:p>
        </w:tc>
      </w:tr>
      <w:tr w:rsidR="00D90732" w:rsidRPr="00D90732" w:rsidTr="009A48E1">
        <w:trPr>
          <w:tblCellSpacing w:w="7" w:type="dxa"/>
        </w:trPr>
        <w:tc>
          <w:tcPr>
            <w:tcW w:w="0" w:type="auto"/>
            <w:hideMark/>
          </w:tcPr>
          <w:p w:rsidR="00D90732" w:rsidRPr="00D90732" w:rsidRDefault="00D90732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подачи в указанную зону противоположной площадки.</w:t>
            </w:r>
          </w:p>
          <w:p w:rsidR="00D90732" w:rsidRPr="00D90732" w:rsidRDefault="00D90732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 – из 6, 4 подачи.</w:t>
            </w:r>
          </w:p>
          <w:p w:rsidR="00D90732" w:rsidRPr="00D90732" w:rsidRDefault="00D90732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 – из 6, 3 подачи.</w:t>
            </w:r>
          </w:p>
          <w:p w:rsidR="00D90732" w:rsidRPr="00D90732" w:rsidRDefault="00D90732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 – из 6, 2 подачи.</w:t>
            </w:r>
          </w:p>
          <w:p w:rsidR="00D90732" w:rsidRPr="00D90732" w:rsidRDefault="00D90732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из 6, 0 подач.</w:t>
            </w:r>
          </w:p>
        </w:tc>
        <w:tc>
          <w:tcPr>
            <w:tcW w:w="0" w:type="auto"/>
            <w:hideMark/>
          </w:tcPr>
          <w:p w:rsidR="00D90732" w:rsidRPr="00D90732" w:rsidRDefault="00D90732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 выполненных подач в указанную зону.</w:t>
            </w:r>
          </w:p>
        </w:tc>
      </w:tr>
      <w:tr w:rsidR="00D90732" w:rsidRPr="00D90732" w:rsidTr="009A48E1">
        <w:trPr>
          <w:tblCellSpacing w:w="7" w:type="dxa"/>
        </w:trPr>
        <w:tc>
          <w:tcPr>
            <w:tcW w:w="0" w:type="auto"/>
            <w:hideMark/>
          </w:tcPr>
          <w:p w:rsidR="00D90732" w:rsidRPr="00D90732" w:rsidRDefault="00D90732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через сетку, верхняя передача из любой зоны.</w:t>
            </w:r>
          </w:p>
          <w:p w:rsidR="00D90732" w:rsidRPr="00D90732" w:rsidRDefault="00D90732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 – 5.</w:t>
            </w:r>
          </w:p>
          <w:p w:rsidR="00D90732" w:rsidRPr="00D90732" w:rsidRDefault="00D90732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 – 4.</w:t>
            </w:r>
          </w:p>
          <w:p w:rsidR="00D90732" w:rsidRPr="00D90732" w:rsidRDefault="00D90732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 – 3.</w:t>
            </w:r>
          </w:p>
          <w:p w:rsidR="00D90732" w:rsidRPr="00D90732" w:rsidRDefault="00D90732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 – менее 2 раз, 2-3 ошибки.</w:t>
            </w:r>
          </w:p>
        </w:tc>
        <w:tc>
          <w:tcPr>
            <w:tcW w:w="0" w:type="auto"/>
            <w:hideMark/>
          </w:tcPr>
          <w:p w:rsidR="00D90732" w:rsidRPr="00D90732" w:rsidRDefault="00D90732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своевременный выход к мячу.</w:t>
            </w:r>
          </w:p>
          <w:p w:rsidR="00D90732" w:rsidRPr="00D90732" w:rsidRDefault="00D90732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правильный замах рукой.</w:t>
            </w:r>
          </w:p>
          <w:p w:rsidR="00D90732" w:rsidRPr="00D90732" w:rsidRDefault="00D90732" w:rsidP="009A48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произведен с недостаточной силой.</w:t>
            </w:r>
          </w:p>
        </w:tc>
      </w:tr>
    </w:tbl>
    <w:p w:rsidR="00B76ECD" w:rsidRPr="009A48E1" w:rsidRDefault="00B76ECD" w:rsidP="009A48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A69" w:rsidRPr="009A48E1" w:rsidRDefault="009A48E1" w:rsidP="009A48E1">
      <w:pPr>
        <w:pStyle w:val="c4"/>
        <w:spacing w:before="0" w:after="0" w:line="276" w:lineRule="auto"/>
        <w:jc w:val="center"/>
      </w:pPr>
      <w:r>
        <w:rPr>
          <w:b/>
          <w:lang w:val="en-US"/>
        </w:rPr>
        <w:t>VII</w:t>
      </w:r>
      <w:r w:rsidRPr="009A48E1">
        <w:rPr>
          <w:b/>
        </w:rPr>
        <w:t xml:space="preserve">. </w:t>
      </w:r>
      <w:r w:rsidR="00B76ECD" w:rsidRPr="009A48E1">
        <w:rPr>
          <w:b/>
        </w:rPr>
        <w:t>Материально-техническое обеспечение</w:t>
      </w:r>
    </w:p>
    <w:p w:rsidR="00E87A69" w:rsidRPr="009A48E1" w:rsidRDefault="00E87A69" w:rsidP="009A48E1">
      <w:pPr>
        <w:pStyle w:val="c4"/>
        <w:spacing w:before="0" w:after="0" w:line="276" w:lineRule="auto"/>
        <w:jc w:val="both"/>
      </w:pPr>
    </w:p>
    <w:p w:rsidR="00E87A69" w:rsidRPr="009A48E1" w:rsidRDefault="00B76ECD" w:rsidP="009A48E1">
      <w:pPr>
        <w:pStyle w:val="c4"/>
        <w:spacing w:before="0" w:after="0" w:line="276" w:lineRule="auto"/>
        <w:jc w:val="both"/>
      </w:pPr>
      <w:r w:rsidRPr="009A48E1">
        <w:t>Спортивный зал или спортивная площадка</w:t>
      </w:r>
      <w:r w:rsidR="00E87A69" w:rsidRPr="009A48E1">
        <w:t xml:space="preserve"> </w:t>
      </w:r>
    </w:p>
    <w:p w:rsidR="00E87A69" w:rsidRPr="009A48E1" w:rsidRDefault="00E87A69" w:rsidP="009A48E1">
      <w:pPr>
        <w:pStyle w:val="c4"/>
        <w:spacing w:before="0" w:after="0" w:line="276" w:lineRule="auto"/>
        <w:jc w:val="both"/>
      </w:pPr>
      <w:r w:rsidRPr="009A48E1">
        <w:t xml:space="preserve">Сетка волейбольная - 1 шт. </w:t>
      </w:r>
    </w:p>
    <w:p w:rsidR="00E87A69" w:rsidRPr="009A48E1" w:rsidRDefault="00E87A69" w:rsidP="009A48E1">
      <w:pPr>
        <w:pStyle w:val="c4"/>
        <w:spacing w:before="0" w:after="0" w:line="276" w:lineRule="auto"/>
        <w:jc w:val="both"/>
      </w:pPr>
      <w:r w:rsidRPr="009A48E1">
        <w:t xml:space="preserve">Стойки волейбольные - 2 шт. </w:t>
      </w:r>
    </w:p>
    <w:p w:rsidR="00E87A69" w:rsidRPr="009A48E1" w:rsidRDefault="00E87A69" w:rsidP="009A48E1">
      <w:pPr>
        <w:pStyle w:val="c4"/>
        <w:spacing w:before="0" w:after="0" w:line="276" w:lineRule="auto"/>
        <w:jc w:val="both"/>
      </w:pPr>
      <w:r w:rsidRPr="009A48E1">
        <w:t xml:space="preserve">Гимнастические стенки – 1шт. </w:t>
      </w:r>
    </w:p>
    <w:p w:rsidR="00E87A69" w:rsidRPr="009A48E1" w:rsidRDefault="00E87A69" w:rsidP="009A48E1">
      <w:pPr>
        <w:pStyle w:val="c4"/>
        <w:spacing w:before="0" w:after="0" w:line="276" w:lineRule="auto"/>
        <w:jc w:val="both"/>
      </w:pPr>
      <w:r w:rsidRPr="009A48E1">
        <w:t xml:space="preserve">Гимнастические скамейки - 4 шт. </w:t>
      </w:r>
    </w:p>
    <w:p w:rsidR="00E87A69" w:rsidRPr="009A48E1" w:rsidRDefault="00E87A69" w:rsidP="009A48E1">
      <w:pPr>
        <w:pStyle w:val="c4"/>
        <w:spacing w:before="0" w:after="0" w:line="276" w:lineRule="auto"/>
        <w:jc w:val="both"/>
      </w:pPr>
      <w:r w:rsidRPr="009A48E1">
        <w:t xml:space="preserve">Гимнастические маты - 10 шт. </w:t>
      </w:r>
    </w:p>
    <w:p w:rsidR="00E87A69" w:rsidRPr="009A48E1" w:rsidRDefault="00B76ECD" w:rsidP="009A48E1">
      <w:pPr>
        <w:pStyle w:val="c4"/>
        <w:spacing w:before="0" w:after="0" w:line="276" w:lineRule="auto"/>
        <w:jc w:val="both"/>
      </w:pPr>
      <w:r w:rsidRPr="009A48E1">
        <w:t>Скакалки – 1</w:t>
      </w:r>
      <w:r w:rsidR="00E87A69" w:rsidRPr="009A48E1">
        <w:t xml:space="preserve">5 шт. </w:t>
      </w:r>
    </w:p>
    <w:p w:rsidR="00E87A69" w:rsidRPr="009A48E1" w:rsidRDefault="00E87A69" w:rsidP="009A48E1">
      <w:pPr>
        <w:pStyle w:val="c4"/>
        <w:spacing w:before="0" w:after="0" w:line="276" w:lineRule="auto"/>
        <w:jc w:val="both"/>
      </w:pPr>
      <w:r w:rsidRPr="009A48E1">
        <w:t xml:space="preserve">Мячи набивные (масса 1 кг) - 2 шт. </w:t>
      </w:r>
    </w:p>
    <w:p w:rsidR="00E87A69" w:rsidRPr="009A48E1" w:rsidRDefault="00E87A69" w:rsidP="009A48E1">
      <w:pPr>
        <w:pStyle w:val="c4"/>
        <w:spacing w:before="0" w:after="0" w:line="276" w:lineRule="auto"/>
        <w:jc w:val="both"/>
        <w:rPr>
          <w:color w:val="444444"/>
        </w:rPr>
      </w:pPr>
      <w:r w:rsidRPr="009A48E1">
        <w:t xml:space="preserve">Мячи волейбольные 15 шт. </w:t>
      </w:r>
    </w:p>
    <w:p w:rsidR="00E87A69" w:rsidRPr="009A48E1" w:rsidRDefault="00E87A69" w:rsidP="009A48E1">
      <w:pPr>
        <w:pStyle w:val="c4"/>
        <w:spacing w:before="0" w:after="0" w:line="276" w:lineRule="auto"/>
        <w:ind w:left="720"/>
        <w:jc w:val="both"/>
        <w:rPr>
          <w:color w:val="444444"/>
        </w:rPr>
      </w:pPr>
    </w:p>
    <w:p w:rsidR="009A48E1" w:rsidRPr="009A48E1" w:rsidRDefault="009A48E1" w:rsidP="009A48E1">
      <w:pPr>
        <w:pStyle w:val="c4"/>
        <w:spacing w:before="0" w:after="0" w:line="276" w:lineRule="auto"/>
        <w:ind w:firstLine="360"/>
        <w:jc w:val="center"/>
        <w:rPr>
          <w:rStyle w:val="c16"/>
          <w:b/>
          <w:bCs/>
        </w:rPr>
      </w:pPr>
      <w:r>
        <w:rPr>
          <w:rStyle w:val="c16"/>
          <w:b/>
          <w:bCs/>
          <w:lang w:val="en-US"/>
        </w:rPr>
        <w:t>VIII</w:t>
      </w:r>
      <w:r w:rsidRPr="001E4BC3">
        <w:rPr>
          <w:rStyle w:val="c16"/>
          <w:b/>
          <w:bCs/>
        </w:rPr>
        <w:t xml:space="preserve">. </w:t>
      </w:r>
      <w:r w:rsidR="00E87A69" w:rsidRPr="009A48E1">
        <w:rPr>
          <w:rStyle w:val="c16"/>
          <w:b/>
          <w:bCs/>
        </w:rPr>
        <w:t>Учебно-методическое обеспечение</w:t>
      </w:r>
    </w:p>
    <w:p w:rsidR="009A48E1" w:rsidRPr="009A48E1" w:rsidRDefault="009A48E1" w:rsidP="009A48E1">
      <w:pPr>
        <w:pStyle w:val="c4"/>
        <w:spacing w:before="0" w:after="0" w:line="276" w:lineRule="auto"/>
        <w:ind w:firstLine="360"/>
        <w:jc w:val="both"/>
      </w:pPr>
      <w:r w:rsidRPr="009A48E1">
        <w:rPr>
          <w:lang w:eastAsia="ru-RU"/>
        </w:rPr>
        <w:t xml:space="preserve">1. </w:t>
      </w:r>
      <w:proofErr w:type="gramStart"/>
      <w:r w:rsidRPr="009A48E1">
        <w:rPr>
          <w:lang w:eastAsia="ru-RU"/>
        </w:rPr>
        <w:t xml:space="preserve">«Комплексная программа физического воспитания учащихся 5–11 классов» (В. И. Лях, А.А. </w:t>
      </w:r>
      <w:proofErr w:type="spellStart"/>
      <w:r w:rsidRPr="009A48E1">
        <w:rPr>
          <w:lang w:eastAsia="ru-RU"/>
        </w:rPr>
        <w:t>Зданевич</w:t>
      </w:r>
      <w:proofErr w:type="spellEnd"/>
      <w:r w:rsidRPr="009A48E1">
        <w:rPr>
          <w:lang w:eastAsia="ru-RU"/>
        </w:rPr>
        <w:t xml:space="preserve"> (М: Просвещение, 2005г.).</w:t>
      </w:r>
      <w:proofErr w:type="gramEnd"/>
    </w:p>
    <w:p w:rsidR="00E87A69" w:rsidRPr="00E87A69" w:rsidRDefault="00E87A69" w:rsidP="009A48E1">
      <w:pPr>
        <w:pStyle w:val="c4"/>
        <w:spacing w:before="0" w:after="0" w:line="270" w:lineRule="atLeast"/>
        <w:jc w:val="both"/>
      </w:pPr>
    </w:p>
    <w:p w:rsidR="003A22B0" w:rsidRPr="001E4BC3" w:rsidRDefault="003A22B0" w:rsidP="003A2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2B0" w:rsidRPr="003A22B0" w:rsidRDefault="003A22B0" w:rsidP="003A2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CB1" w:rsidRDefault="00E12CB1"/>
    <w:sectPr w:rsidR="00E12CB1" w:rsidSect="003B7B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6249"/>
    <w:multiLevelType w:val="multilevel"/>
    <w:tmpl w:val="8998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16F10"/>
    <w:multiLevelType w:val="multilevel"/>
    <w:tmpl w:val="F802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17159"/>
    <w:multiLevelType w:val="multilevel"/>
    <w:tmpl w:val="7C02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44C8B"/>
    <w:multiLevelType w:val="multilevel"/>
    <w:tmpl w:val="81E4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A2194"/>
    <w:multiLevelType w:val="multilevel"/>
    <w:tmpl w:val="C4B04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63154"/>
    <w:multiLevelType w:val="multilevel"/>
    <w:tmpl w:val="30323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923AE"/>
    <w:multiLevelType w:val="multilevel"/>
    <w:tmpl w:val="CB76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412B67"/>
    <w:multiLevelType w:val="multilevel"/>
    <w:tmpl w:val="AAAA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2B0"/>
    <w:rsid w:val="00005AA2"/>
    <w:rsid w:val="001B538C"/>
    <w:rsid w:val="001E4BC3"/>
    <w:rsid w:val="0031444E"/>
    <w:rsid w:val="0036440C"/>
    <w:rsid w:val="003A22B0"/>
    <w:rsid w:val="003B7BFD"/>
    <w:rsid w:val="007F11D5"/>
    <w:rsid w:val="00814857"/>
    <w:rsid w:val="008B0283"/>
    <w:rsid w:val="008C3741"/>
    <w:rsid w:val="008D1BC1"/>
    <w:rsid w:val="009130DD"/>
    <w:rsid w:val="00956625"/>
    <w:rsid w:val="00972EA4"/>
    <w:rsid w:val="00991E1A"/>
    <w:rsid w:val="009A48E1"/>
    <w:rsid w:val="00A64A22"/>
    <w:rsid w:val="00B17AB0"/>
    <w:rsid w:val="00B76ECD"/>
    <w:rsid w:val="00D41F2C"/>
    <w:rsid w:val="00D90732"/>
    <w:rsid w:val="00DE4CD2"/>
    <w:rsid w:val="00DF6F56"/>
    <w:rsid w:val="00E12CB1"/>
    <w:rsid w:val="00E52B15"/>
    <w:rsid w:val="00E87A69"/>
    <w:rsid w:val="00EC4DB2"/>
    <w:rsid w:val="00F2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1"/>
  </w:style>
  <w:style w:type="paragraph" w:styleId="1">
    <w:name w:val="heading 1"/>
    <w:basedOn w:val="a"/>
    <w:next w:val="a"/>
    <w:link w:val="10"/>
    <w:qFormat/>
    <w:rsid w:val="0031444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1444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44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31444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31444E"/>
    <w:rPr>
      <w:color w:val="0000FF"/>
      <w:u w:val="single"/>
    </w:rPr>
  </w:style>
  <w:style w:type="character" w:customStyle="1" w:styleId="a5">
    <w:name w:val="Основной текст_"/>
    <w:basedOn w:val="a0"/>
    <w:link w:val="3"/>
    <w:rsid w:val="0031444E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31444E"/>
    <w:pPr>
      <w:widowControl w:val="0"/>
      <w:shd w:val="clear" w:color="auto" w:fill="FFFFFF"/>
      <w:spacing w:before="300" w:after="0" w:line="274" w:lineRule="exact"/>
      <w:ind w:hanging="880"/>
    </w:pPr>
    <w:rPr>
      <w:rFonts w:ascii="Times New Roman" w:hAnsi="Times New Roman"/>
      <w:spacing w:val="3"/>
      <w:sz w:val="21"/>
      <w:szCs w:val="21"/>
    </w:rPr>
  </w:style>
  <w:style w:type="character" w:styleId="a6">
    <w:name w:val="Strong"/>
    <w:basedOn w:val="a0"/>
    <w:qFormat/>
    <w:rsid w:val="00E87A69"/>
    <w:rPr>
      <w:b/>
      <w:bCs/>
    </w:rPr>
  </w:style>
  <w:style w:type="character" w:customStyle="1" w:styleId="c16">
    <w:name w:val="c16"/>
    <w:basedOn w:val="a0"/>
    <w:rsid w:val="00E87A69"/>
  </w:style>
  <w:style w:type="character" w:customStyle="1" w:styleId="c1">
    <w:name w:val="c1"/>
    <w:basedOn w:val="a0"/>
    <w:rsid w:val="00E87A69"/>
  </w:style>
  <w:style w:type="paragraph" w:customStyle="1" w:styleId="c4">
    <w:name w:val="c4"/>
    <w:basedOn w:val="a"/>
    <w:rsid w:val="00E87A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E5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II09z6jmQFXS4A" TargetMode="External"/><Relationship Id="rId13" Type="http://schemas.openxmlformats.org/officeDocument/2006/relationships/hyperlink" Target="http://www.1.metodlaboratoria-vcht.ru/load/normativno_pravovye_dokumenty/strategicheskaja_iniciativa_novaja_model_sistemy_dopolnitelnogo_obrazovanija_odobrennaja_prezidentom_rossijskoj_federacii_27_maja_2015_g/2-1-0-1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1.metodlaboratoria-vcht.ru/load/normativno_pravovye_dokumenty/strategija_razvitija_vospitanija_v_rossijskoj_federacii_na_period_do_2025_goda/2-1-0-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1.metodlaboratoria-vcht.ru/load/0-0-0-8-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1.metodlaboratoria-vcht.ru/load/0-0-0-6-20" TargetMode="External"/><Relationship Id="rId14" Type="http://schemas.openxmlformats.org/officeDocument/2006/relationships/hyperlink" Target="http://www.1.metodlaboratoria-vcht.ru/load/0-0-0-14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D5AC-D40E-4EFA-9DD6-EA7AE8E8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18</Pages>
  <Words>4859</Words>
  <Characters>27700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школа80</Company>
  <LinksUpToDate>false</LinksUpToDate>
  <CharactersWithSpaces>32495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Организаторы</cp:lastModifiedBy>
  <cp:revision>11</cp:revision>
  <dcterms:created xsi:type="dcterms:W3CDTF">2019-06-18T13:42:00Z</dcterms:created>
  <dcterms:modified xsi:type="dcterms:W3CDTF">2021-05-11T10:34:00Z</dcterms:modified>
</cp:coreProperties>
</file>